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281565" w14:paraId="40DC1892" w14:textId="77777777" w:rsidTr="3D78A525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b/>
                <w:bCs/>
                <w:color w:val="008044"/>
                <w:sz w:val="20"/>
                <w:szCs w:val="20"/>
              </w:rPr>
              <w:t>Job Information</w:t>
            </w:r>
          </w:p>
        </w:tc>
      </w:tr>
      <w:tr w:rsidR="0032534B" w:rsidRPr="00281565" w14:paraId="38D7095B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281565" w:rsidRDefault="0032534B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178D68AA" w:rsidR="0032534B" w:rsidRPr="00E95637" w:rsidRDefault="00BE7574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Junior technical manager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107ADFE5" w:rsidR="0032534B" w:rsidRPr="00E95637" w:rsidRDefault="00EE4EEE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Technical and R&amp;D</w:t>
            </w:r>
          </w:p>
        </w:tc>
      </w:tr>
      <w:tr w:rsidR="0032534B" w:rsidRPr="00281565" w14:paraId="58DCDD08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32534B" w:rsidRPr="001F7DDD" w:rsidRDefault="00301F90" w:rsidP="2DA43F1A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71054F03" w:rsidR="0032534B" w:rsidRPr="00E95637" w:rsidRDefault="00BE7574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Junior technical manager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32534B" w:rsidRPr="001F7DDD" w:rsidRDefault="0032534B" w:rsidP="2DA43F1A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77777777" w:rsidR="0032534B" w:rsidRPr="00E95637" w:rsidRDefault="0032534B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1F90" w:rsidRPr="00281565" w14:paraId="64C3B377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301F90" w:rsidRPr="001F7DDD" w:rsidRDefault="00301F90" w:rsidP="2DA43F1A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77777777" w:rsidR="00301F90" w:rsidRPr="00E95637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301F90" w:rsidRPr="001F7DDD" w:rsidRDefault="00301F90" w:rsidP="2DA43F1A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1F7DDD">
              <w:rPr>
                <w:rFonts w:ascii="Arial" w:eastAsia="Arial" w:hAnsi="Arial" w:cs="Arial"/>
                <w:color w:val="FF0000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77777777" w:rsidR="00301F90" w:rsidRPr="00E95637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1F90" w:rsidRPr="00281565" w14:paraId="33D01164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301F90" w:rsidRPr="00281565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4E973B7F" w:rsidR="00301F90" w:rsidRPr="00E95637" w:rsidRDefault="00EE4EEE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Henley on Thames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301F90" w:rsidRPr="000B5153" w:rsidRDefault="00E95637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73B52BAF" w:rsidR="00301F90" w:rsidRPr="00E95637" w:rsidRDefault="007574CF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technical manager</w:t>
            </w:r>
          </w:p>
        </w:tc>
      </w:tr>
    </w:tbl>
    <w:p w14:paraId="77118E18" w14:textId="77777777" w:rsidR="00A039C7" w:rsidRDefault="00A039C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6CC27D52" w14:textId="057A3CED" w:rsidR="00A80D37" w:rsidRPr="00DE24DA" w:rsidRDefault="00A80D3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noProof/>
          <w:sz w:val="20"/>
          <w:szCs w:val="20"/>
        </w:rPr>
        <w:t>Date of Creation/Most Recent Update [</w:t>
      </w:r>
      <w:r w:rsidR="007574CF">
        <w:rPr>
          <w:rFonts w:ascii="Arial" w:eastAsia="Arial" w:hAnsi="Arial" w:cs="Arial"/>
          <w:noProof/>
          <w:sz w:val="20"/>
          <w:szCs w:val="20"/>
        </w:rPr>
        <w:t>12/12/2025</w:t>
      </w:r>
      <w:r w:rsidRPr="2DA43F1A">
        <w:rPr>
          <w:rFonts w:ascii="Arial" w:eastAsia="Arial" w:hAnsi="Arial" w:cs="Arial"/>
          <w:noProof/>
          <w:sz w:val="20"/>
          <w:szCs w:val="20"/>
        </w:rPr>
        <w:t>]</w:t>
      </w:r>
    </w:p>
    <w:p w14:paraId="7C4E9637" w14:textId="77777777" w:rsidR="00A80D37" w:rsidRPr="00DE24DA" w:rsidRDefault="005661E0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5989661F">
          <v:rect id="_x0000_i1026" alt="" style="width:0;height:1.5pt;mso-width-percent:0;mso-height-percent:0;mso-width-percent:0;mso-height-percent:0" o:hralign="center" o:hrstd="t" o:hr="t" fillcolor="#a0a0a0" stroked="f"/>
        </w:pict>
      </w:r>
    </w:p>
    <w:p w14:paraId="6DE5BDAE" w14:textId="1AE47324" w:rsidR="00A80D37" w:rsidRPr="00E956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Role Purpose</w:t>
      </w:r>
      <w:r w:rsidR="74DFC010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2AB82689" w14:textId="46C75F4A" w:rsidR="00A80D37" w:rsidRDefault="009E13D1" w:rsidP="00EA3AAA">
      <w:pPr>
        <w:spacing w:line="360" w:lineRule="auto"/>
        <w:rPr>
          <w:rFonts w:ascii="Arial" w:eastAsia="Arial" w:hAnsi="Arial" w:cs="Arial"/>
          <w:noProof/>
          <w:sz w:val="20"/>
          <w:szCs w:val="20"/>
        </w:rPr>
      </w:pPr>
      <w:r w:rsidRPr="009E13D1">
        <w:rPr>
          <w:rFonts w:ascii="Arial" w:eastAsia="Arial" w:hAnsi="Arial" w:cs="Arial"/>
          <w:noProof/>
          <w:sz w:val="20"/>
          <w:szCs w:val="20"/>
        </w:rPr>
        <w:t xml:space="preserve">Support the Senior Technical Manager with ensuring that </w:t>
      </w:r>
      <w:r w:rsidR="00DA329A">
        <w:rPr>
          <w:rFonts w:ascii="Arial" w:eastAsia="Arial" w:hAnsi="Arial" w:cs="Arial"/>
          <w:noProof/>
          <w:sz w:val="20"/>
          <w:szCs w:val="20"/>
        </w:rPr>
        <w:t>products</w:t>
      </w:r>
      <w:r w:rsidRPr="009E13D1">
        <w:rPr>
          <w:rFonts w:ascii="Arial" w:eastAsia="Arial" w:hAnsi="Arial" w:cs="Arial"/>
          <w:noProof/>
          <w:sz w:val="20"/>
          <w:szCs w:val="20"/>
        </w:rPr>
        <w:t xml:space="preserve"> for Ella’s Kitch</w:t>
      </w:r>
      <w:r w:rsidR="00260A9F">
        <w:rPr>
          <w:rFonts w:ascii="Arial" w:eastAsia="Arial" w:hAnsi="Arial" w:cs="Arial"/>
          <w:noProof/>
          <w:sz w:val="20"/>
          <w:szCs w:val="20"/>
        </w:rPr>
        <w:t>en are</w:t>
      </w:r>
      <w:r w:rsidRPr="009E13D1">
        <w:rPr>
          <w:rFonts w:ascii="Arial" w:eastAsia="Arial" w:hAnsi="Arial" w:cs="Arial"/>
          <w:noProof/>
          <w:sz w:val="20"/>
          <w:szCs w:val="20"/>
        </w:rPr>
        <w:t xml:space="preserve"> compliant with all of the relevant safety and quality standards.  Ensure that all of the necessary documentation is up to date and complete</w:t>
      </w:r>
      <w:r w:rsidR="00260A9F">
        <w:rPr>
          <w:rFonts w:ascii="Arial" w:eastAsia="Arial" w:hAnsi="Arial" w:cs="Arial"/>
          <w:noProof/>
          <w:sz w:val="20"/>
          <w:szCs w:val="20"/>
        </w:rPr>
        <w:t>.</w:t>
      </w:r>
    </w:p>
    <w:p w14:paraId="2B2DEF5B" w14:textId="77777777" w:rsidR="009E13D1" w:rsidRPr="008A177C" w:rsidRDefault="009E13D1" w:rsidP="008A177C">
      <w:pPr>
        <w:rPr>
          <w:noProof/>
          <w:sz w:val="22"/>
          <w:szCs w:val="22"/>
        </w:rPr>
      </w:pPr>
    </w:p>
    <w:p w14:paraId="019A3244" w14:textId="62DF4ED7" w:rsidR="00252A76" w:rsidRPr="008A177C" w:rsidRDefault="00A80D37" w:rsidP="00720694">
      <w:pPr>
        <w:jc w:val="both"/>
        <w:rPr>
          <w:b/>
          <w:bCs/>
          <w:noProof/>
          <w:color w:val="008044"/>
          <w:sz w:val="22"/>
          <w:szCs w:val="22"/>
        </w:rPr>
      </w:pPr>
      <w:r w:rsidRPr="008A177C">
        <w:rPr>
          <w:b/>
          <w:bCs/>
          <w:noProof/>
          <w:color w:val="008044"/>
          <w:sz w:val="22"/>
          <w:szCs w:val="22"/>
        </w:rPr>
        <w:t>Essential Duties and Responsibilities</w:t>
      </w:r>
      <w:r w:rsidR="031EB456" w:rsidRPr="008A177C">
        <w:rPr>
          <w:b/>
          <w:bCs/>
          <w:noProof/>
          <w:color w:val="008044"/>
          <w:sz w:val="22"/>
          <w:szCs w:val="22"/>
        </w:rPr>
        <w:t>:</w:t>
      </w:r>
    </w:p>
    <w:p w14:paraId="13871500" w14:textId="77777777" w:rsidR="00252A76" w:rsidRPr="007E6C51" w:rsidRDefault="00252A76" w:rsidP="0072069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E6C51">
        <w:rPr>
          <w:rFonts w:ascii="Arial" w:hAnsi="Arial" w:cs="Arial"/>
          <w:b/>
          <w:bCs/>
          <w:sz w:val="20"/>
          <w:szCs w:val="20"/>
        </w:rPr>
        <w:t>1. Co-manufacturer relationship</w:t>
      </w:r>
    </w:p>
    <w:p w14:paraId="403D609E" w14:textId="0E45889A" w:rsidR="00252A76" w:rsidRPr="007E6C51" w:rsidRDefault="00252A76" w:rsidP="0072069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6C51">
        <w:rPr>
          <w:rFonts w:ascii="Arial" w:hAnsi="Arial" w:cs="Arial"/>
          <w:sz w:val="20"/>
          <w:szCs w:val="20"/>
        </w:rPr>
        <w:t xml:space="preserve">Build, manage and maintain </w:t>
      </w:r>
      <w:r w:rsidR="00F31D4A" w:rsidRPr="007E6C51">
        <w:rPr>
          <w:rFonts w:ascii="Arial" w:hAnsi="Arial" w:cs="Arial"/>
          <w:sz w:val="20"/>
          <w:szCs w:val="20"/>
        </w:rPr>
        <w:t xml:space="preserve">a </w:t>
      </w:r>
      <w:r w:rsidRPr="007E6C51">
        <w:rPr>
          <w:rFonts w:ascii="Arial" w:hAnsi="Arial" w:cs="Arial"/>
          <w:sz w:val="20"/>
          <w:szCs w:val="20"/>
        </w:rPr>
        <w:t>relationship</w:t>
      </w:r>
      <w:r w:rsidR="00F31D4A" w:rsidRPr="007E6C51">
        <w:rPr>
          <w:rFonts w:ascii="Arial" w:hAnsi="Arial" w:cs="Arial"/>
          <w:sz w:val="20"/>
          <w:szCs w:val="20"/>
        </w:rPr>
        <w:t xml:space="preserve"> with one</w:t>
      </w:r>
      <w:r w:rsidRPr="007E6C51">
        <w:rPr>
          <w:rFonts w:ascii="Arial" w:hAnsi="Arial" w:cs="Arial"/>
          <w:sz w:val="20"/>
          <w:szCs w:val="20"/>
        </w:rPr>
        <w:t xml:space="preserve"> of Ella’s Kitchen co-manufacturers, supporting on EPD/ NPD</w:t>
      </w:r>
      <w:r w:rsidR="00406C4C">
        <w:rPr>
          <w:rFonts w:ascii="Arial" w:hAnsi="Arial" w:cs="Arial"/>
          <w:sz w:val="20"/>
          <w:szCs w:val="20"/>
        </w:rPr>
        <w:t xml:space="preserve"> projects</w:t>
      </w:r>
      <w:r w:rsidRPr="007E6C51">
        <w:rPr>
          <w:rFonts w:ascii="Arial" w:hAnsi="Arial" w:cs="Arial"/>
          <w:sz w:val="20"/>
          <w:szCs w:val="20"/>
        </w:rPr>
        <w:t xml:space="preserve"> and ongoing technical </w:t>
      </w:r>
      <w:proofErr w:type="gramStart"/>
      <w:r w:rsidRPr="007E6C51">
        <w:rPr>
          <w:rFonts w:ascii="Arial" w:hAnsi="Arial" w:cs="Arial"/>
          <w:sz w:val="20"/>
          <w:szCs w:val="20"/>
        </w:rPr>
        <w:t>support;</w:t>
      </w:r>
      <w:proofErr w:type="gramEnd"/>
      <w:r w:rsidRPr="007E6C51">
        <w:rPr>
          <w:rFonts w:ascii="Arial" w:hAnsi="Arial" w:cs="Arial"/>
          <w:sz w:val="20"/>
          <w:szCs w:val="20"/>
        </w:rPr>
        <w:t xml:space="preserve"> embedding our ways of working in the process.</w:t>
      </w:r>
    </w:p>
    <w:p w14:paraId="0DB0548C" w14:textId="1B4F9FFE" w:rsidR="00252A76" w:rsidRPr="007E6C51" w:rsidRDefault="00252A76" w:rsidP="0072069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t>Work closely with co-manufacturer to identify risks, opportunities for improvement and possible preventative measures throughout the manufacturing process.</w:t>
      </w:r>
    </w:p>
    <w:p w14:paraId="40A83110" w14:textId="77777777" w:rsidR="00252A76" w:rsidRPr="007E6C51" w:rsidRDefault="00252A76" w:rsidP="0072069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6C51">
        <w:rPr>
          <w:rFonts w:ascii="Arial" w:hAnsi="Arial" w:cs="Arial"/>
          <w:sz w:val="20"/>
          <w:szCs w:val="20"/>
        </w:rPr>
        <w:t>Recipe system input, specification and QAS management.</w:t>
      </w:r>
    </w:p>
    <w:p w14:paraId="722396E3" w14:textId="13FC4F1D" w:rsidR="003B10E4" w:rsidRPr="007E6C51" w:rsidRDefault="008A177C" w:rsidP="0072069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E6C51">
        <w:rPr>
          <w:rFonts w:ascii="Arial" w:hAnsi="Arial" w:cs="Arial"/>
          <w:b/>
          <w:bCs/>
          <w:sz w:val="20"/>
          <w:szCs w:val="20"/>
        </w:rPr>
        <w:t xml:space="preserve">2. </w:t>
      </w:r>
      <w:r w:rsidR="00252A76" w:rsidRPr="007E6C51">
        <w:rPr>
          <w:rFonts w:ascii="Arial" w:hAnsi="Arial" w:cs="Arial"/>
          <w:b/>
          <w:bCs/>
          <w:sz w:val="20"/>
          <w:szCs w:val="20"/>
        </w:rPr>
        <w:t>Continuous improvement</w:t>
      </w:r>
    </w:p>
    <w:p w14:paraId="4E05B9F2" w14:textId="198461EB" w:rsidR="00252A76" w:rsidRPr="007E6C51" w:rsidRDefault="00252A76" w:rsidP="0072069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t>Maintain high levels of customer satisfaction by investigating finished goods quality or technical matters, raise required non-conformance and implementing solutions to the issues raised.</w:t>
      </w:r>
    </w:p>
    <w:p w14:paraId="4CBB6496" w14:textId="77777777" w:rsidR="00252A76" w:rsidRPr="007E6C51" w:rsidRDefault="00252A76" w:rsidP="0072069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t>Work with the Operations and NPD team to review cost management and identify savings. Develop and initiate plans to achieve these savings and incentives.</w:t>
      </w:r>
    </w:p>
    <w:p w14:paraId="008231A2" w14:textId="2DE8D415" w:rsidR="00252A76" w:rsidRPr="007E6C51" w:rsidRDefault="008B6DFF" w:rsidP="00720694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252A76" w:rsidRPr="007E6C51">
        <w:rPr>
          <w:rFonts w:ascii="Arial" w:hAnsi="Arial" w:cs="Arial"/>
          <w:b/>
          <w:bCs/>
          <w:sz w:val="20"/>
          <w:szCs w:val="20"/>
        </w:rPr>
        <w:t>.  Regulatory</w:t>
      </w:r>
    </w:p>
    <w:p w14:paraId="1DB6BF16" w14:textId="138AFF5B" w:rsidR="00252A76" w:rsidRPr="007E6C51" w:rsidRDefault="00252A76" w:rsidP="00720694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t>With guidance make sure our finished goods comply with all relevant safety, quality and legal regulations.</w:t>
      </w:r>
    </w:p>
    <w:p w14:paraId="06CD816B" w14:textId="77777777" w:rsidR="00252A76" w:rsidRPr="007E6C51" w:rsidRDefault="00252A76" w:rsidP="0072069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t>Ensure the technical information on new product packaging is compliant with all relevant safety, quality and legal regulations.</w:t>
      </w:r>
    </w:p>
    <w:p w14:paraId="14EA9D5C" w14:textId="5672F410" w:rsidR="00252A76" w:rsidRPr="007E6C51" w:rsidRDefault="00252A76" w:rsidP="0072069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t>Help contribute to developing, communicating, and implementing relevant technical standards such as EU Organic Standards and BRC accreditation.</w:t>
      </w:r>
    </w:p>
    <w:p w14:paraId="60CEEC11" w14:textId="77777777" w:rsidR="00720694" w:rsidRDefault="00252A76" w:rsidP="0072069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E6C51">
        <w:rPr>
          <w:rFonts w:ascii="Arial" w:hAnsi="Arial" w:cs="Arial"/>
          <w:bCs/>
          <w:sz w:val="20"/>
          <w:szCs w:val="20"/>
        </w:rPr>
        <w:lastRenderedPageBreak/>
        <w:t>Lead annual organic audit.</w:t>
      </w:r>
    </w:p>
    <w:p w14:paraId="353C9612" w14:textId="060AA0FE" w:rsidR="00A80D37" w:rsidRPr="00720694" w:rsidRDefault="00A80D37" w:rsidP="0072069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0694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Education and/or Experience</w:t>
      </w:r>
      <w:r w:rsidR="25582646" w:rsidRPr="00720694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2583C006" w14:textId="4BA15C6F" w:rsidR="00A80D37" w:rsidRPr="00DE24DA" w:rsidRDefault="00A80D37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sz w:val="20"/>
          <w:szCs w:val="20"/>
        </w:rPr>
        <w:t>Required:</w:t>
      </w:r>
    </w:p>
    <w:p w14:paraId="27DF36C4" w14:textId="77777777" w:rsidR="00EA3AAA" w:rsidRPr="00EA3AAA" w:rsidRDefault="00EA3AAA" w:rsidP="00EA3AA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A3AAA">
        <w:rPr>
          <w:rFonts w:ascii="Arial" w:hAnsi="Arial" w:cs="Arial"/>
          <w:sz w:val="20"/>
          <w:szCs w:val="20"/>
        </w:rPr>
        <w:t>A degree in Food Science / Technology or Biology</w:t>
      </w:r>
    </w:p>
    <w:p w14:paraId="3944C642" w14:textId="77777777" w:rsidR="00EA3AAA" w:rsidRPr="00EA3AAA" w:rsidRDefault="00EA3AAA" w:rsidP="00EA3AA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A3AAA">
        <w:rPr>
          <w:rFonts w:ascii="Arial" w:hAnsi="Arial" w:cs="Arial"/>
          <w:sz w:val="20"/>
          <w:szCs w:val="20"/>
        </w:rPr>
        <w:t>Brilliant knowledge and capability with using MS Excel, PowerPoint and Word</w:t>
      </w:r>
    </w:p>
    <w:p w14:paraId="1E76AFA4" w14:textId="77777777" w:rsidR="00EA3AAA" w:rsidRPr="00EA3AAA" w:rsidRDefault="00EA3AAA" w:rsidP="00EA3AA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A3AAA">
        <w:rPr>
          <w:rFonts w:ascii="Arial" w:hAnsi="Arial" w:cs="Arial"/>
          <w:sz w:val="20"/>
          <w:szCs w:val="20"/>
        </w:rPr>
        <w:t xml:space="preserve">Strong attention to detail and </w:t>
      </w:r>
      <w:proofErr w:type="spellStart"/>
      <w:r w:rsidRPr="00EA3AAA">
        <w:rPr>
          <w:rFonts w:ascii="Arial" w:hAnsi="Arial" w:cs="Arial"/>
          <w:sz w:val="20"/>
          <w:szCs w:val="20"/>
        </w:rPr>
        <w:t>organisation</w:t>
      </w:r>
      <w:proofErr w:type="spellEnd"/>
      <w:r w:rsidRPr="00EA3AAA">
        <w:rPr>
          <w:rFonts w:ascii="Arial" w:hAnsi="Arial" w:cs="Arial"/>
          <w:sz w:val="20"/>
          <w:szCs w:val="20"/>
        </w:rPr>
        <w:t xml:space="preserve"> skills</w:t>
      </w:r>
    </w:p>
    <w:p w14:paraId="4A3CDC00" w14:textId="77777777" w:rsidR="00EA3AAA" w:rsidRPr="00EA3AAA" w:rsidRDefault="00EA3AAA" w:rsidP="00EA3AA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A3AAA">
        <w:rPr>
          <w:rFonts w:ascii="Arial" w:hAnsi="Arial" w:cs="Arial"/>
          <w:sz w:val="20"/>
          <w:szCs w:val="20"/>
        </w:rPr>
        <w:t>Self-motivated</w:t>
      </w:r>
    </w:p>
    <w:p w14:paraId="5E4134B5" w14:textId="5B5C9A92" w:rsidR="2DA43F1A" w:rsidRDefault="2DA43F1A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</w:p>
    <w:p w14:paraId="5235DA74" w14:textId="77777777" w:rsidR="00A80D37" w:rsidRPr="00F1082F" w:rsidRDefault="00A80D37" w:rsidP="2DA43F1A">
      <w:pPr>
        <w:spacing w:line="259" w:lineRule="auto"/>
        <w:rPr>
          <w:rFonts w:ascii="Arial" w:eastAsia="Arial" w:hAnsi="Arial" w:cs="Arial"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Conditions of Role:</w:t>
      </w:r>
    </w:p>
    <w:p w14:paraId="770A84AE" w14:textId="3576EA2A" w:rsidR="00A80D37" w:rsidRPr="00DE24DA" w:rsidRDefault="00A80D37" w:rsidP="2DA43F1A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i/>
          <w:iCs/>
          <w:noProof/>
          <w:sz w:val="20"/>
          <w:szCs w:val="20"/>
        </w:rPr>
        <w:t>Travel Requirements:</w:t>
      </w:r>
      <w:r w:rsidRPr="2DA43F1A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A54F01">
        <w:rPr>
          <w:rFonts w:ascii="Arial" w:eastAsia="Arial" w:hAnsi="Arial" w:cs="Arial"/>
          <w:noProof/>
          <w:sz w:val="20"/>
          <w:szCs w:val="20"/>
        </w:rPr>
        <w:t xml:space="preserve">ability to </w:t>
      </w:r>
      <w:r w:rsidR="00CF281A" w:rsidRPr="00AB5417">
        <w:rPr>
          <w:rFonts w:ascii="Arial" w:eastAsia="Arial" w:hAnsi="Arial" w:cs="Arial"/>
          <w:noProof/>
          <w:sz w:val="20"/>
          <w:szCs w:val="20"/>
        </w:rPr>
        <w:t>travel to visit both domestic and overseas suppliers</w:t>
      </w:r>
    </w:p>
    <w:p w14:paraId="7C271EFD" w14:textId="0D06922B" w:rsidR="00AA761B" w:rsidRPr="00DE24DA" w:rsidRDefault="00A80D37" w:rsidP="2DA43F1A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i/>
          <w:iCs/>
          <w:noProof/>
          <w:sz w:val="20"/>
          <w:szCs w:val="20"/>
        </w:rPr>
        <w:t>Work Environment:</w:t>
      </w:r>
      <w:r w:rsidRPr="2DA43F1A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A54F01">
        <w:rPr>
          <w:rFonts w:ascii="Arial" w:eastAsia="Arial" w:hAnsi="Arial" w:cs="Arial"/>
          <w:noProof/>
          <w:sz w:val="20"/>
          <w:szCs w:val="20"/>
        </w:rPr>
        <w:t>office based x 2 week</w:t>
      </w:r>
    </w:p>
    <w:sectPr w:rsidR="00AA761B" w:rsidRPr="00DE24DA" w:rsidSect="00A8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80C7" w14:textId="77777777" w:rsidR="002734DB" w:rsidRDefault="002734DB" w:rsidP="00720689">
      <w:pPr>
        <w:spacing w:after="0" w:line="240" w:lineRule="auto"/>
      </w:pPr>
      <w:r>
        <w:separator/>
      </w:r>
    </w:p>
  </w:endnote>
  <w:endnote w:type="continuationSeparator" w:id="0">
    <w:p w14:paraId="68A3158F" w14:textId="77777777" w:rsidR="002734DB" w:rsidRDefault="002734DB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3AA8" w14:textId="77777777" w:rsidR="00A357CF" w:rsidRDefault="00A3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D551" w14:textId="757FC3ED" w:rsidR="00720689" w:rsidRPr="00A357CF" w:rsidRDefault="00720689" w:rsidP="00A35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BF9" w14:textId="77777777" w:rsidR="00A357CF" w:rsidRDefault="00A3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3EC5" w14:textId="77777777" w:rsidR="002734DB" w:rsidRDefault="002734DB" w:rsidP="00720689">
      <w:pPr>
        <w:spacing w:after="0" w:line="240" w:lineRule="auto"/>
      </w:pPr>
      <w:r>
        <w:separator/>
      </w:r>
    </w:p>
  </w:footnote>
  <w:footnote w:type="continuationSeparator" w:id="0">
    <w:p w14:paraId="4EFF0BBA" w14:textId="77777777" w:rsidR="002734DB" w:rsidRDefault="002734DB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1CE2" w14:textId="77777777" w:rsidR="00A357CF" w:rsidRDefault="00A3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7744" w14:textId="77777777" w:rsidR="00A357CF" w:rsidRDefault="00A3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6.4pt;height:116.4pt" o:bullet="t">
        <v:imagedata r:id="rId1" o:title="EK_Smiley_face_PNG"/>
      </v:shape>
    </w:pict>
  </w:numPicBullet>
  <w:abstractNum w:abstractNumId="0" w15:restartNumberingAfterBreak="0">
    <w:nsid w:val="03CE3645"/>
    <w:multiLevelType w:val="hybridMultilevel"/>
    <w:tmpl w:val="55C6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EF6B0"/>
    <w:multiLevelType w:val="hybridMultilevel"/>
    <w:tmpl w:val="D9981A4A"/>
    <w:lvl w:ilvl="0" w:tplc="F34E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9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8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F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D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8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7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9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2F1B"/>
    <w:multiLevelType w:val="hybridMultilevel"/>
    <w:tmpl w:val="7FF8D0BE"/>
    <w:lvl w:ilvl="0" w:tplc="38708A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DED8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E848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AE09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EEB9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E2C2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233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BC1A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6626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A3F0E"/>
    <w:multiLevelType w:val="hybridMultilevel"/>
    <w:tmpl w:val="A044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40B7A"/>
    <w:multiLevelType w:val="hybridMultilevel"/>
    <w:tmpl w:val="548294C2"/>
    <w:lvl w:ilvl="0" w:tplc="DAC0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B3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C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4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E8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84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E6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EA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00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F809D"/>
    <w:multiLevelType w:val="hybridMultilevel"/>
    <w:tmpl w:val="0B143FC4"/>
    <w:lvl w:ilvl="0" w:tplc="924C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8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4598"/>
    <w:multiLevelType w:val="hybridMultilevel"/>
    <w:tmpl w:val="B92EB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6270B"/>
    <w:multiLevelType w:val="hybridMultilevel"/>
    <w:tmpl w:val="67045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54DD5"/>
    <w:multiLevelType w:val="hybridMultilevel"/>
    <w:tmpl w:val="576074B0"/>
    <w:lvl w:ilvl="0" w:tplc="3F726D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7D055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6AD6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54F1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042E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6E03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DAF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BE1B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F01C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919FA"/>
    <w:multiLevelType w:val="hybridMultilevel"/>
    <w:tmpl w:val="2AA2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0B73"/>
    <w:multiLevelType w:val="hybridMultilevel"/>
    <w:tmpl w:val="C00ADBF4"/>
    <w:lvl w:ilvl="0" w:tplc="400093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D2E4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E1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2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4A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6A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4D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20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B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81702">
    <w:abstractNumId w:val="7"/>
  </w:num>
  <w:num w:numId="2" w16cid:durableId="1748649378">
    <w:abstractNumId w:val="2"/>
  </w:num>
  <w:num w:numId="3" w16cid:durableId="1914854341">
    <w:abstractNumId w:val="12"/>
  </w:num>
  <w:num w:numId="4" w16cid:durableId="1151751356">
    <w:abstractNumId w:val="1"/>
  </w:num>
  <w:num w:numId="5" w16cid:durableId="1150827218">
    <w:abstractNumId w:val="11"/>
  </w:num>
  <w:num w:numId="6" w16cid:durableId="173499378">
    <w:abstractNumId w:val="17"/>
  </w:num>
  <w:num w:numId="7" w16cid:durableId="2096903350">
    <w:abstractNumId w:val="5"/>
  </w:num>
  <w:num w:numId="8" w16cid:durableId="1224027640">
    <w:abstractNumId w:val="14"/>
  </w:num>
  <w:num w:numId="9" w16cid:durableId="1883203222">
    <w:abstractNumId w:val="10"/>
  </w:num>
  <w:num w:numId="10" w16cid:durableId="1588072214">
    <w:abstractNumId w:val="6"/>
  </w:num>
  <w:num w:numId="11" w16cid:durableId="1884830139">
    <w:abstractNumId w:val="3"/>
  </w:num>
  <w:num w:numId="12" w16cid:durableId="1530995017">
    <w:abstractNumId w:val="13"/>
  </w:num>
  <w:num w:numId="13" w16cid:durableId="336076190">
    <w:abstractNumId w:val="8"/>
  </w:num>
  <w:num w:numId="14" w16cid:durableId="270360662">
    <w:abstractNumId w:val="0"/>
  </w:num>
  <w:num w:numId="15" w16cid:durableId="992029802">
    <w:abstractNumId w:val="4"/>
  </w:num>
  <w:num w:numId="16" w16cid:durableId="212278788">
    <w:abstractNumId w:val="9"/>
  </w:num>
  <w:num w:numId="17" w16cid:durableId="1598099525">
    <w:abstractNumId w:val="16"/>
  </w:num>
  <w:num w:numId="18" w16cid:durableId="1348287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9"/>
    <w:rsid w:val="00026186"/>
    <w:rsid w:val="0004345B"/>
    <w:rsid w:val="000B5153"/>
    <w:rsid w:val="000F5A5E"/>
    <w:rsid w:val="000F5EBC"/>
    <w:rsid w:val="000F629C"/>
    <w:rsid w:val="00175FFB"/>
    <w:rsid w:val="001A0E0A"/>
    <w:rsid w:val="001D6674"/>
    <w:rsid w:val="001F7DDD"/>
    <w:rsid w:val="00202B20"/>
    <w:rsid w:val="00252A76"/>
    <w:rsid w:val="00260A9F"/>
    <w:rsid w:val="002734DB"/>
    <w:rsid w:val="00281565"/>
    <w:rsid w:val="00284A0E"/>
    <w:rsid w:val="00297019"/>
    <w:rsid w:val="002F3A3C"/>
    <w:rsid w:val="00301F90"/>
    <w:rsid w:val="00302072"/>
    <w:rsid w:val="0032534B"/>
    <w:rsid w:val="003765C9"/>
    <w:rsid w:val="003866BB"/>
    <w:rsid w:val="003B10E4"/>
    <w:rsid w:val="003D4914"/>
    <w:rsid w:val="00402F0B"/>
    <w:rsid w:val="00406C4C"/>
    <w:rsid w:val="0049501C"/>
    <w:rsid w:val="005329DE"/>
    <w:rsid w:val="00541C85"/>
    <w:rsid w:val="00561D30"/>
    <w:rsid w:val="005661E0"/>
    <w:rsid w:val="00582ED1"/>
    <w:rsid w:val="005F6119"/>
    <w:rsid w:val="0062111A"/>
    <w:rsid w:val="00656660"/>
    <w:rsid w:val="006A3AFC"/>
    <w:rsid w:val="006A6A25"/>
    <w:rsid w:val="006B1E99"/>
    <w:rsid w:val="006E70BE"/>
    <w:rsid w:val="00703655"/>
    <w:rsid w:val="00720689"/>
    <w:rsid w:val="00720694"/>
    <w:rsid w:val="00724ADD"/>
    <w:rsid w:val="00737CF4"/>
    <w:rsid w:val="007574CF"/>
    <w:rsid w:val="007E6C51"/>
    <w:rsid w:val="007E6D75"/>
    <w:rsid w:val="00812873"/>
    <w:rsid w:val="00870BC3"/>
    <w:rsid w:val="00871849"/>
    <w:rsid w:val="00880928"/>
    <w:rsid w:val="00882845"/>
    <w:rsid w:val="008A177C"/>
    <w:rsid w:val="008A248C"/>
    <w:rsid w:val="008A567B"/>
    <w:rsid w:val="008B6DFF"/>
    <w:rsid w:val="009B4BB1"/>
    <w:rsid w:val="009E13D1"/>
    <w:rsid w:val="00A039C7"/>
    <w:rsid w:val="00A10666"/>
    <w:rsid w:val="00A33E71"/>
    <w:rsid w:val="00A357CF"/>
    <w:rsid w:val="00A54F01"/>
    <w:rsid w:val="00A65659"/>
    <w:rsid w:val="00A80D37"/>
    <w:rsid w:val="00AA761B"/>
    <w:rsid w:val="00AB30FD"/>
    <w:rsid w:val="00AB5417"/>
    <w:rsid w:val="00AE231D"/>
    <w:rsid w:val="00B149A3"/>
    <w:rsid w:val="00B604EC"/>
    <w:rsid w:val="00BC3035"/>
    <w:rsid w:val="00BC5A2A"/>
    <w:rsid w:val="00BE039E"/>
    <w:rsid w:val="00BE7574"/>
    <w:rsid w:val="00C27893"/>
    <w:rsid w:val="00C3096A"/>
    <w:rsid w:val="00C646B4"/>
    <w:rsid w:val="00C869BD"/>
    <w:rsid w:val="00C93927"/>
    <w:rsid w:val="00CB2C34"/>
    <w:rsid w:val="00CF281A"/>
    <w:rsid w:val="00D44230"/>
    <w:rsid w:val="00D478DC"/>
    <w:rsid w:val="00D61CEB"/>
    <w:rsid w:val="00DA329A"/>
    <w:rsid w:val="00DB5F3E"/>
    <w:rsid w:val="00DE09F3"/>
    <w:rsid w:val="00DE24DA"/>
    <w:rsid w:val="00E032AB"/>
    <w:rsid w:val="00E320F7"/>
    <w:rsid w:val="00E6190E"/>
    <w:rsid w:val="00E95637"/>
    <w:rsid w:val="00EA3AAA"/>
    <w:rsid w:val="00EB4DA7"/>
    <w:rsid w:val="00ED48B0"/>
    <w:rsid w:val="00EE4EEE"/>
    <w:rsid w:val="00F1082F"/>
    <w:rsid w:val="00F31D4A"/>
    <w:rsid w:val="00F9669B"/>
    <w:rsid w:val="00F975DB"/>
    <w:rsid w:val="00FD29EB"/>
    <w:rsid w:val="00FF5CE1"/>
    <w:rsid w:val="031EB456"/>
    <w:rsid w:val="03F5586E"/>
    <w:rsid w:val="1B5A5B6E"/>
    <w:rsid w:val="25582646"/>
    <w:rsid w:val="2777B6EB"/>
    <w:rsid w:val="29627C40"/>
    <w:rsid w:val="2DA43F1A"/>
    <w:rsid w:val="3D78A525"/>
    <w:rsid w:val="466BE9CB"/>
    <w:rsid w:val="48E41EDE"/>
    <w:rsid w:val="74DF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320F7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320F7"/>
    <w:rPr>
      <w:rFonts w:ascii="Arial" w:eastAsia="Times New Roman" w:hAnsi="Arial" w:cs="Arial"/>
      <w:kern w:val="0"/>
      <w:sz w:val="22"/>
      <w:lang w:val="en-GB"/>
      <w14:ligatures w14:val="none"/>
    </w:rPr>
  </w:style>
  <w:style w:type="paragraph" w:customStyle="1" w:styleId="Formlabel">
    <w:name w:val="Form label"/>
    <w:basedOn w:val="BodyText"/>
    <w:rsid w:val="00E320F7"/>
    <w:pPr>
      <w:spacing w:before="60" w:after="60"/>
      <w:jc w:val="left"/>
    </w:pPr>
    <w:rPr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f7329-1f17-4b1d-b1c0-f3f1f788ea90">
      <Terms xmlns="http://schemas.microsoft.com/office/infopath/2007/PartnerControls"/>
    </lcf76f155ced4ddcb4097134ff3c332f>
    <MigrationWizId xmlns="8f5f7329-1f17-4b1d-b1c0-f3f1f788ea90" xsi:nil="true"/>
    <MigrationWizIdPermissions xmlns="8f5f7329-1f17-4b1d-b1c0-f3f1f788ea90" xsi:nil="true"/>
    <MigrationWizIdVersion xmlns="8f5f7329-1f17-4b1d-b1c0-f3f1f788ea90" xsi:nil="true"/>
    <TaxCatchAll xmlns="7ef31c51-b9ea-45ee-87f5-495a9a46bf4c" xsi:nil="true"/>
    <lcf76f155ced4ddcb4097134ff3c332f0 xmlns="8f5f7329-1f17-4b1d-b1c0-f3f1f788ea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51E6247CDD4783A414590738DCBB" ma:contentTypeVersion="20" ma:contentTypeDescription="Create a new document." ma:contentTypeScope="" ma:versionID="b9b3bffd63447ba1cc5908443af41442">
  <xsd:schema xmlns:xsd="http://www.w3.org/2001/XMLSchema" xmlns:xs="http://www.w3.org/2001/XMLSchema" xmlns:p="http://schemas.microsoft.com/office/2006/metadata/properties" xmlns:ns2="8f5f7329-1f17-4b1d-b1c0-f3f1f788ea90" xmlns:ns3="7ef31c51-b9ea-45ee-87f5-495a9a46bf4c" targetNamespace="http://schemas.microsoft.com/office/2006/metadata/properties" ma:root="true" ma:fieldsID="027f055ab66b9f9f25fa8ddea8b70dce" ns2:_="" ns3:_="">
    <xsd:import namespace="8f5f7329-1f17-4b1d-b1c0-f3f1f788ea90"/>
    <xsd:import namespace="7ef31c51-b9ea-45ee-87f5-495a9a46bf4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7329-1f17-4b1d-b1c0-f3f1f788ea9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0e217-7b96-46da-97c7-098c1b858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1c51-b9ea-45ee-87f5-495a9a46bf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fe72f8-c146-4098-ae73-03091df25d47}" ma:internalName="TaxCatchAll" ma:showField="CatchAllData" ma:web="7ef31c51-b9ea-45ee-87f5-495a9a46b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BF32A-1A3D-4D74-AFFC-9FC6F33C1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C2B8D-DC74-4195-AE94-4AD852126FD1}"/>
</file>

<file path=customXml/itemProps3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Zoe F-M  from Ella's Kitchen</cp:lastModifiedBy>
  <cp:revision>20</cp:revision>
  <dcterms:created xsi:type="dcterms:W3CDTF">2025-12-12T14:07:00Z</dcterms:created>
  <dcterms:modified xsi:type="dcterms:W3CDTF">2025-12-17T09:15:00Z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0x01010001D751E6247CDD4783A414590738DCBB</vt:lpwstr>
  </property>
  <property fmtid="{D5CDD505-2E9C-101B-9397-08002B2CF9AE}" pid="3" name="MediaServiceImageTags">
    <vt:lpwstr/>
  </property>
</Properties>
</file>