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83"/>
        <w:gridCol w:w="4141"/>
        <w:gridCol w:w="1559"/>
        <w:gridCol w:w="3373"/>
      </w:tblGrid>
      <w:tr w:rsidR="00F2399C" w14:paraId="2EC7C643" w14:textId="77777777" w:rsidTr="004B7157">
        <w:tc>
          <w:tcPr>
            <w:tcW w:w="10456" w:type="dxa"/>
            <w:gridSpan w:val="4"/>
            <w:shd w:val="clear" w:color="auto" w:fill="17365D" w:themeFill="text2" w:themeFillShade="BF"/>
          </w:tcPr>
          <w:p w14:paraId="00E6BC05" w14:textId="77777777" w:rsidR="00F2399C" w:rsidRPr="00F2399C" w:rsidRDefault="00F2399C">
            <w:pPr>
              <w:rPr>
                <w:color w:val="FFFFFF" w:themeColor="background1"/>
                <w:sz w:val="24"/>
              </w:rPr>
            </w:pPr>
            <w:bookmarkStart w:id="0" w:name="_GoBack"/>
            <w:bookmarkEnd w:id="0"/>
            <w:r w:rsidRPr="00C41DB8">
              <w:rPr>
                <w:color w:val="FFFFFF" w:themeColor="background1"/>
              </w:rPr>
              <w:t>SECTION 1 – IDENTIFYING INFORMATION</w:t>
            </w:r>
          </w:p>
        </w:tc>
      </w:tr>
      <w:tr w:rsidR="00F2399C" w14:paraId="3D0251EB" w14:textId="77777777" w:rsidTr="00C422AA">
        <w:trPr>
          <w:trHeight w:val="689"/>
        </w:trPr>
        <w:tc>
          <w:tcPr>
            <w:tcW w:w="1383" w:type="dxa"/>
            <w:shd w:val="clear" w:color="auto" w:fill="BFBFBF" w:themeFill="background1" w:themeFillShade="BF"/>
            <w:vAlign w:val="center"/>
          </w:tcPr>
          <w:p w14:paraId="410DC5E4" w14:textId="77777777" w:rsidR="00F2399C" w:rsidRDefault="00F2399C" w:rsidP="004B7157">
            <w:pPr>
              <w:jc w:val="center"/>
            </w:pPr>
            <w:r>
              <w:t>Job Title</w:t>
            </w:r>
          </w:p>
        </w:tc>
        <w:tc>
          <w:tcPr>
            <w:tcW w:w="4141" w:type="dxa"/>
            <w:vAlign w:val="center"/>
          </w:tcPr>
          <w:p w14:paraId="486DA118" w14:textId="6FB8911F" w:rsidR="00F9430F" w:rsidRPr="00CB3D5A" w:rsidRDefault="00EF5F88" w:rsidP="00C422AA">
            <w:pPr>
              <w:rPr>
                <w:i/>
              </w:rPr>
            </w:pPr>
            <w:r w:rsidRPr="00EF5F88">
              <w:t>Commercial Finance Manager</w:t>
            </w:r>
          </w:p>
        </w:tc>
        <w:tc>
          <w:tcPr>
            <w:tcW w:w="1559" w:type="dxa"/>
            <w:shd w:val="clear" w:color="auto" w:fill="BFBFBF" w:themeFill="background1" w:themeFillShade="BF"/>
            <w:vAlign w:val="center"/>
          </w:tcPr>
          <w:p w14:paraId="30C9EF09" w14:textId="77777777" w:rsidR="00F2399C" w:rsidRDefault="00F2399C" w:rsidP="004B7157">
            <w:pPr>
              <w:jc w:val="center"/>
            </w:pPr>
            <w:r>
              <w:t>Department</w:t>
            </w:r>
          </w:p>
        </w:tc>
        <w:tc>
          <w:tcPr>
            <w:tcW w:w="3373" w:type="dxa"/>
            <w:vAlign w:val="center"/>
          </w:tcPr>
          <w:p w14:paraId="4DE3F387" w14:textId="4E53006E" w:rsidR="00F2399C" w:rsidRDefault="00A95F76" w:rsidP="00C422AA">
            <w:r>
              <w:t>Commercial Finance</w:t>
            </w:r>
          </w:p>
        </w:tc>
      </w:tr>
      <w:tr w:rsidR="00F2399C" w14:paraId="4C803AD3" w14:textId="77777777" w:rsidTr="00C422AA">
        <w:trPr>
          <w:trHeight w:val="686"/>
        </w:trPr>
        <w:tc>
          <w:tcPr>
            <w:tcW w:w="1383" w:type="dxa"/>
            <w:shd w:val="clear" w:color="auto" w:fill="BFBFBF" w:themeFill="background1" w:themeFillShade="BF"/>
            <w:vAlign w:val="center"/>
          </w:tcPr>
          <w:p w14:paraId="1D0D6FFA" w14:textId="77777777" w:rsidR="00F2399C" w:rsidRDefault="00F2399C" w:rsidP="004B7157">
            <w:pPr>
              <w:jc w:val="center"/>
            </w:pPr>
            <w:r>
              <w:t>Function</w:t>
            </w:r>
          </w:p>
        </w:tc>
        <w:tc>
          <w:tcPr>
            <w:tcW w:w="4141" w:type="dxa"/>
            <w:vAlign w:val="center"/>
          </w:tcPr>
          <w:p w14:paraId="278D87DD" w14:textId="45185192" w:rsidR="00F2399C" w:rsidRDefault="00A95F76" w:rsidP="00C422AA">
            <w:r>
              <w:t>Finance</w:t>
            </w:r>
          </w:p>
        </w:tc>
        <w:tc>
          <w:tcPr>
            <w:tcW w:w="1559" w:type="dxa"/>
            <w:shd w:val="clear" w:color="auto" w:fill="BFBFBF" w:themeFill="background1" w:themeFillShade="BF"/>
            <w:vAlign w:val="center"/>
          </w:tcPr>
          <w:p w14:paraId="7BA1EC0B" w14:textId="77777777" w:rsidR="00F2399C" w:rsidRDefault="00F2399C" w:rsidP="004B7157">
            <w:pPr>
              <w:jc w:val="center"/>
            </w:pPr>
            <w:r>
              <w:t>Site</w:t>
            </w:r>
          </w:p>
        </w:tc>
        <w:tc>
          <w:tcPr>
            <w:tcW w:w="3373" w:type="dxa"/>
            <w:vAlign w:val="center"/>
          </w:tcPr>
          <w:p w14:paraId="0DE95C22" w14:textId="77777777" w:rsidR="00F2399C" w:rsidRDefault="004B7157" w:rsidP="00C422AA">
            <w:r>
              <w:t>All UK sites</w:t>
            </w:r>
          </w:p>
        </w:tc>
      </w:tr>
    </w:tbl>
    <w:p w14:paraId="6E5D8C83" w14:textId="77777777" w:rsidR="00B8328F" w:rsidRPr="00AB6178" w:rsidRDefault="00B8328F">
      <w:pPr>
        <w:rPr>
          <w:sz w:val="8"/>
        </w:rPr>
      </w:pPr>
    </w:p>
    <w:tbl>
      <w:tblPr>
        <w:tblStyle w:val="TableGrid"/>
        <w:tblW w:w="0" w:type="auto"/>
        <w:tblLook w:val="04A0" w:firstRow="1" w:lastRow="0" w:firstColumn="1" w:lastColumn="0" w:noHBand="0" w:noVBand="1"/>
      </w:tblPr>
      <w:tblGrid>
        <w:gridCol w:w="10456"/>
      </w:tblGrid>
      <w:tr w:rsidR="00F2399C" w14:paraId="77F47AEC" w14:textId="77777777" w:rsidTr="008705B4">
        <w:tc>
          <w:tcPr>
            <w:tcW w:w="10598" w:type="dxa"/>
            <w:shd w:val="clear" w:color="auto" w:fill="17365D" w:themeFill="text2" w:themeFillShade="BF"/>
          </w:tcPr>
          <w:p w14:paraId="15E471F5" w14:textId="77777777" w:rsidR="00F2399C" w:rsidRPr="00E31469" w:rsidRDefault="00F2399C">
            <w:pPr>
              <w:rPr>
                <w:color w:val="FFFFFF" w:themeColor="background1"/>
              </w:rPr>
            </w:pPr>
            <w:r w:rsidRPr="00E31469">
              <w:rPr>
                <w:color w:val="FFFFFF" w:themeColor="background1"/>
              </w:rPr>
              <w:t>SECTION 2 – JOB SUMMARY</w:t>
            </w:r>
          </w:p>
        </w:tc>
      </w:tr>
      <w:tr w:rsidR="00F2399C" w14:paraId="53AD5577" w14:textId="77777777" w:rsidTr="00F2399C">
        <w:trPr>
          <w:trHeight w:val="2199"/>
        </w:trPr>
        <w:tc>
          <w:tcPr>
            <w:tcW w:w="10598" w:type="dxa"/>
          </w:tcPr>
          <w:p w14:paraId="5E526184" w14:textId="5F3F44CC" w:rsidR="00591FE8" w:rsidRDefault="00E31469">
            <w:r w:rsidRPr="00E31469">
              <w:t xml:space="preserve">Reporting to the </w:t>
            </w:r>
            <w:r w:rsidR="00C70BA5">
              <w:t>Head of Co</w:t>
            </w:r>
            <w:r w:rsidR="00BC4D42">
              <w:t>ntrolling</w:t>
            </w:r>
            <w:r w:rsidR="004B7157">
              <w:t xml:space="preserve">, the </w:t>
            </w:r>
            <w:r w:rsidR="00456027">
              <w:t>Commercial</w:t>
            </w:r>
            <w:r w:rsidR="004B7157">
              <w:t xml:space="preserve"> </w:t>
            </w:r>
            <w:r w:rsidR="007F7E2B">
              <w:t xml:space="preserve">Finance </w:t>
            </w:r>
            <w:r w:rsidR="008B7D2C">
              <w:t>Manager</w:t>
            </w:r>
            <w:r w:rsidR="004B7157">
              <w:t xml:space="preserve"> </w:t>
            </w:r>
            <w:r w:rsidR="008B7D2C">
              <w:t>manages</w:t>
            </w:r>
            <w:r w:rsidR="00F3023D" w:rsidRPr="00F3023D">
              <w:t xml:space="preserve"> the Commercial Finance Team, </w:t>
            </w:r>
            <w:r w:rsidR="00221767">
              <w:t xml:space="preserve">with </w:t>
            </w:r>
            <w:r w:rsidR="00C70BA5">
              <w:t>2</w:t>
            </w:r>
            <w:r w:rsidR="00EF5F88">
              <w:t xml:space="preserve"> </w:t>
            </w:r>
            <w:r w:rsidR="00221767">
              <w:t xml:space="preserve">direct </w:t>
            </w:r>
            <w:r w:rsidR="00EF5F88">
              <w:t>reports</w:t>
            </w:r>
            <w:r w:rsidR="00C70BA5">
              <w:t xml:space="preserve"> - </w:t>
            </w:r>
            <w:r w:rsidR="005667B9">
              <w:t>C</w:t>
            </w:r>
            <w:r w:rsidR="00221767">
              <w:t>ommercial Finance Analyst</w:t>
            </w:r>
            <w:r w:rsidR="00C70BA5">
              <w:t xml:space="preserve"> x2</w:t>
            </w:r>
            <w:r w:rsidR="00EF5F88">
              <w:t>.</w:t>
            </w:r>
          </w:p>
          <w:p w14:paraId="4BC22C24" w14:textId="77777777" w:rsidR="007763ED" w:rsidRDefault="007763ED"/>
          <w:p w14:paraId="2FDFE15B" w14:textId="06E93DD2" w:rsidR="007763ED" w:rsidRDefault="005667B9">
            <w:r>
              <w:t xml:space="preserve">The </w:t>
            </w:r>
            <w:r w:rsidR="007763ED">
              <w:t>role</w:t>
            </w:r>
            <w:r>
              <w:t xml:space="preserve"> provides influential insight</w:t>
            </w:r>
            <w:r w:rsidR="00EF5F88">
              <w:t xml:space="preserve"> to the business</w:t>
            </w:r>
            <w:r w:rsidR="00071A78">
              <w:t>, partnering with</w:t>
            </w:r>
            <w:r w:rsidR="007763ED">
              <w:t xml:space="preserve"> senior</w:t>
            </w:r>
            <w:r>
              <w:t xml:space="preserve"> business leaders</w:t>
            </w:r>
            <w:r w:rsidR="00C6090C">
              <w:t>, primarily UK Sales Director</w:t>
            </w:r>
            <w:r w:rsidR="00EF5F88">
              <w:t xml:space="preserve">, </w:t>
            </w:r>
            <w:r w:rsidR="003B2EDC">
              <w:t>UK Finance Director, Heads of Marketing</w:t>
            </w:r>
            <w:r w:rsidR="00C6090C">
              <w:t xml:space="preserve"> and</w:t>
            </w:r>
            <w:r w:rsidR="003B2EDC">
              <w:t xml:space="preserve"> Heads of Finance</w:t>
            </w:r>
            <w:r w:rsidR="000A53D4">
              <w:t>. The position supports and influences the business</w:t>
            </w:r>
            <w:r>
              <w:t xml:space="preserve"> </w:t>
            </w:r>
            <w:r w:rsidR="00071A78">
              <w:t>to</w:t>
            </w:r>
            <w:r>
              <w:t xml:space="preserve"> mak</w:t>
            </w:r>
            <w:r w:rsidR="00071A78">
              <w:t>e</w:t>
            </w:r>
            <w:r>
              <w:t xml:space="preserve"> well informed decisions</w:t>
            </w:r>
            <w:r w:rsidR="007763ED">
              <w:t>,</w:t>
            </w:r>
            <w:r>
              <w:t xml:space="preserve"> </w:t>
            </w:r>
            <w:r w:rsidR="007763ED" w:rsidRPr="00F3023D">
              <w:t>driv</w:t>
            </w:r>
            <w:r w:rsidR="007763ED">
              <w:t>ing</w:t>
            </w:r>
            <w:r w:rsidR="007763ED" w:rsidRPr="00F3023D">
              <w:t xml:space="preserve"> </w:t>
            </w:r>
            <w:r w:rsidR="007763ED">
              <w:t xml:space="preserve">topline </w:t>
            </w:r>
            <w:r w:rsidR="007763ED" w:rsidRPr="00F3023D">
              <w:t xml:space="preserve">revenue and </w:t>
            </w:r>
            <w:r w:rsidR="00C6090C">
              <w:t>bottom-line</w:t>
            </w:r>
            <w:r w:rsidR="007763ED">
              <w:t xml:space="preserve"> </w:t>
            </w:r>
            <w:r w:rsidR="007763ED" w:rsidRPr="00F3023D">
              <w:t>EBITDA</w:t>
            </w:r>
            <w:r w:rsidR="00EF5F88">
              <w:t>.</w:t>
            </w:r>
          </w:p>
          <w:p w14:paraId="34D39341" w14:textId="77777777" w:rsidR="00C6090C" w:rsidRDefault="00C6090C"/>
          <w:p w14:paraId="4A7E398D" w14:textId="040B51BC" w:rsidR="00C6090C" w:rsidRDefault="00C6090C" w:rsidP="00C6090C">
            <w:r>
              <w:t xml:space="preserve">The role is a </w:t>
            </w:r>
            <w:r w:rsidR="0047301E">
              <w:t>pivotal</w:t>
            </w:r>
            <w:r>
              <w:t xml:space="preserve"> contact for unlocking operating efficiencies, driving process improvement</w:t>
            </w:r>
            <w:r w:rsidR="00DD3C2B">
              <w:t>s</w:t>
            </w:r>
            <w:r>
              <w:t xml:space="preserve"> and challenging </w:t>
            </w:r>
            <w:r w:rsidR="00EF5F88">
              <w:t xml:space="preserve">both the Finance team and </w:t>
            </w:r>
            <w:r>
              <w:t>the business to make improvements</w:t>
            </w:r>
            <w:r w:rsidR="00EF5F88">
              <w:t>.</w:t>
            </w:r>
          </w:p>
          <w:p w14:paraId="15A20899" w14:textId="77777777" w:rsidR="00071A78" w:rsidRDefault="00071A78"/>
          <w:p w14:paraId="4B89FC2B" w14:textId="2CE7D141" w:rsidR="00071A78" w:rsidRDefault="00EF5F88">
            <w:r>
              <w:t xml:space="preserve">The role holder </w:t>
            </w:r>
            <w:r w:rsidR="00071A78" w:rsidRPr="00071A78">
              <w:t>need</w:t>
            </w:r>
            <w:r>
              <w:t>s</w:t>
            </w:r>
            <w:r w:rsidR="00071A78" w:rsidRPr="00071A78">
              <w:t xml:space="preserve"> to have experience in leading </w:t>
            </w:r>
            <w:r w:rsidR="00071A78">
              <w:t xml:space="preserve">people, </w:t>
            </w:r>
            <w:r w:rsidR="00071A78" w:rsidRPr="00071A78">
              <w:t>project</w:t>
            </w:r>
            <w:r w:rsidR="00071A78">
              <w:t xml:space="preserve"> management</w:t>
            </w:r>
            <w:r w:rsidR="00071A78" w:rsidRPr="00071A78">
              <w:t xml:space="preserve"> and profit initiatives, preferably within an FMCG company with strong brands, operating in multiple categories and should have the energy and drive required to </w:t>
            </w:r>
            <w:r w:rsidR="00C6090C">
              <w:t>lead</w:t>
            </w:r>
            <w:r w:rsidR="00071A78" w:rsidRPr="00071A78">
              <w:t xml:space="preserve"> a high performing team</w:t>
            </w:r>
            <w:r>
              <w:t>.</w:t>
            </w:r>
          </w:p>
          <w:p w14:paraId="6715830F" w14:textId="77777777" w:rsidR="007763ED" w:rsidRDefault="007763ED"/>
          <w:p w14:paraId="791CB567" w14:textId="1C6967B2" w:rsidR="004B7157" w:rsidRDefault="00B25EDD">
            <w:r w:rsidRPr="00BB5ADC">
              <w:t>Th</w:t>
            </w:r>
            <w:r w:rsidR="00EF5F88">
              <w:t>e role</w:t>
            </w:r>
            <w:r w:rsidRPr="00BB5ADC">
              <w:t xml:space="preserve"> guide</w:t>
            </w:r>
            <w:r w:rsidR="00EF5F88">
              <w:t>s</w:t>
            </w:r>
            <w:r w:rsidRPr="00BB5ADC">
              <w:t xml:space="preserve"> the </w:t>
            </w:r>
            <w:r w:rsidR="00081D57" w:rsidRPr="00BB5ADC">
              <w:t>busines</w:t>
            </w:r>
            <w:r w:rsidRPr="00BB5ADC">
              <w:t xml:space="preserve">s to making </w:t>
            </w:r>
            <w:r w:rsidR="00BB5ADC" w:rsidRPr="00BB5ADC">
              <w:t>effective</w:t>
            </w:r>
            <w:r w:rsidRPr="00BB5ADC">
              <w:t xml:space="preserve"> </w:t>
            </w:r>
            <w:r w:rsidR="00BB5ADC" w:rsidRPr="00BB5ADC">
              <w:t>commercial</w:t>
            </w:r>
            <w:r w:rsidRPr="00BB5ADC">
              <w:t xml:space="preserve"> decisions based on robust data, thereby providing</w:t>
            </w:r>
            <w:r w:rsidR="004B7157" w:rsidRPr="00BB5ADC">
              <w:t xml:space="preserve"> competitive advantage to the business</w:t>
            </w:r>
            <w:r w:rsidR="00EF5F88">
              <w:t>,</w:t>
            </w:r>
            <w:r w:rsidR="004B7157" w:rsidRPr="00BB5ADC">
              <w:t xml:space="preserve"> through </w:t>
            </w:r>
            <w:r w:rsidRPr="00BB5ADC">
              <w:t>greater understanding of our data</w:t>
            </w:r>
            <w:r w:rsidR="00EF5F88">
              <w:t>, driving</w:t>
            </w:r>
            <w:r w:rsidRPr="00BB5ADC">
              <w:t xml:space="preserve"> </w:t>
            </w:r>
            <w:r w:rsidR="00BB5ADC" w:rsidRPr="00BB5ADC">
              <w:t>sales</w:t>
            </w:r>
            <w:r w:rsidR="00BB5ADC">
              <w:t xml:space="preserve"> and margin improvement</w:t>
            </w:r>
            <w:r w:rsidR="00EF5F88">
              <w:t>.</w:t>
            </w:r>
          </w:p>
          <w:p w14:paraId="5D68326B" w14:textId="77777777" w:rsidR="004B7157" w:rsidRDefault="004B7157"/>
          <w:p w14:paraId="01631269" w14:textId="12BBC8E5" w:rsidR="004B7157" w:rsidRDefault="004B7157">
            <w:r>
              <w:t>Position will complete miscellaneous projects as assigned</w:t>
            </w:r>
            <w:r w:rsidR="00EF5F88">
              <w:t>.</w:t>
            </w:r>
          </w:p>
          <w:p w14:paraId="50C5E9F6" w14:textId="77777777" w:rsidR="009777CA" w:rsidRPr="00E31469" w:rsidRDefault="009777CA" w:rsidP="004B7157"/>
        </w:tc>
      </w:tr>
    </w:tbl>
    <w:p w14:paraId="3BB48608" w14:textId="77777777" w:rsidR="00F2399C" w:rsidRPr="00AB6178" w:rsidRDefault="00F2399C">
      <w:pPr>
        <w:rPr>
          <w:sz w:val="8"/>
        </w:rPr>
      </w:pPr>
    </w:p>
    <w:tbl>
      <w:tblPr>
        <w:tblStyle w:val="TableGrid"/>
        <w:tblW w:w="10485" w:type="dxa"/>
        <w:tblLook w:val="04A0" w:firstRow="1" w:lastRow="0" w:firstColumn="1" w:lastColumn="0" w:noHBand="0" w:noVBand="1"/>
      </w:tblPr>
      <w:tblGrid>
        <w:gridCol w:w="2405"/>
        <w:gridCol w:w="6804"/>
        <w:gridCol w:w="1276"/>
      </w:tblGrid>
      <w:tr w:rsidR="004B7157" w14:paraId="56078848" w14:textId="77777777" w:rsidTr="00C422AA">
        <w:tc>
          <w:tcPr>
            <w:tcW w:w="2405" w:type="dxa"/>
            <w:shd w:val="clear" w:color="auto" w:fill="17365D" w:themeFill="text2" w:themeFillShade="BF"/>
          </w:tcPr>
          <w:p w14:paraId="1786A58B" w14:textId="77777777" w:rsidR="004B7157" w:rsidRDefault="004B7157">
            <w:pPr>
              <w:rPr>
                <w:color w:val="FFFFFF" w:themeColor="background1"/>
              </w:rPr>
            </w:pPr>
            <w:r>
              <w:rPr>
                <w:color w:val="FFFFFF" w:themeColor="background1"/>
              </w:rPr>
              <w:t>SECTION 3:</w:t>
            </w:r>
          </w:p>
          <w:p w14:paraId="238987A9" w14:textId="77777777" w:rsidR="004B7157" w:rsidRPr="00C41DB8" w:rsidRDefault="004B7157" w:rsidP="004B7157">
            <w:pPr>
              <w:rPr>
                <w:color w:val="FFFFFF" w:themeColor="background1"/>
              </w:rPr>
            </w:pPr>
            <w:r>
              <w:rPr>
                <w:color w:val="FFFFFF" w:themeColor="background1"/>
              </w:rPr>
              <w:t>Role Accountabilities</w:t>
            </w:r>
          </w:p>
        </w:tc>
        <w:tc>
          <w:tcPr>
            <w:tcW w:w="6804" w:type="dxa"/>
            <w:shd w:val="clear" w:color="auto" w:fill="17365D" w:themeFill="text2" w:themeFillShade="BF"/>
          </w:tcPr>
          <w:p w14:paraId="6E2620C7" w14:textId="77777777" w:rsidR="004B7157" w:rsidRPr="00C41DB8" w:rsidRDefault="004B7157">
            <w:pPr>
              <w:rPr>
                <w:color w:val="FFFFFF" w:themeColor="background1"/>
              </w:rPr>
            </w:pPr>
            <w:r>
              <w:rPr>
                <w:color w:val="FFFFFF" w:themeColor="background1"/>
              </w:rPr>
              <w:t>Supporting Activities</w:t>
            </w:r>
          </w:p>
        </w:tc>
        <w:tc>
          <w:tcPr>
            <w:tcW w:w="1276" w:type="dxa"/>
            <w:shd w:val="clear" w:color="auto" w:fill="17365D" w:themeFill="text2" w:themeFillShade="BF"/>
          </w:tcPr>
          <w:p w14:paraId="47C46FF3" w14:textId="77777777" w:rsidR="004B7157" w:rsidRPr="00C41DB8" w:rsidRDefault="004B7157" w:rsidP="00F2399C">
            <w:pPr>
              <w:jc w:val="center"/>
              <w:rPr>
                <w:color w:val="FFFFFF" w:themeColor="background1"/>
              </w:rPr>
            </w:pPr>
            <w:r>
              <w:rPr>
                <w:color w:val="FFFFFF" w:themeColor="background1"/>
              </w:rPr>
              <w:t>% Time on this activity</w:t>
            </w:r>
          </w:p>
        </w:tc>
      </w:tr>
      <w:tr w:rsidR="004B7157" w14:paraId="6DA0FFBD" w14:textId="77777777" w:rsidTr="00627BE1">
        <w:trPr>
          <w:trHeight w:val="1631"/>
        </w:trPr>
        <w:tc>
          <w:tcPr>
            <w:tcW w:w="2405" w:type="dxa"/>
            <w:vAlign w:val="center"/>
          </w:tcPr>
          <w:p w14:paraId="7A04052C" w14:textId="77777777" w:rsidR="004B7157" w:rsidRDefault="00B25EDD" w:rsidP="00627BE1">
            <w:r>
              <w:t>Business Reporting</w:t>
            </w:r>
          </w:p>
        </w:tc>
        <w:tc>
          <w:tcPr>
            <w:tcW w:w="6804" w:type="dxa"/>
          </w:tcPr>
          <w:p w14:paraId="13E5DD96" w14:textId="01CA05BF" w:rsidR="002072CE" w:rsidRPr="00F36541" w:rsidRDefault="002072CE" w:rsidP="002072CE">
            <w:pPr>
              <w:pStyle w:val="ListParagraph"/>
              <w:numPr>
                <w:ilvl w:val="0"/>
                <w:numId w:val="12"/>
              </w:numPr>
            </w:pPr>
            <w:r w:rsidRPr="00F36541">
              <w:t>Attend regular meetings</w:t>
            </w:r>
            <w:r w:rsidR="00EF5F88" w:rsidRPr="00F36541">
              <w:t xml:space="preserve"> as representative of Finance function</w:t>
            </w:r>
            <w:r w:rsidRPr="00F36541">
              <w:t xml:space="preserve"> </w:t>
            </w:r>
            <w:proofErr w:type="spellStart"/>
            <w:r w:rsidRPr="00F36541">
              <w:t>i</w:t>
            </w:r>
            <w:proofErr w:type="spellEnd"/>
            <w:r w:rsidRPr="00F36541">
              <w:t xml:space="preserve">) </w:t>
            </w:r>
            <w:r w:rsidR="003A1047" w:rsidRPr="00F36541">
              <w:t xml:space="preserve">CMBR’s ii) </w:t>
            </w:r>
            <w:r w:rsidR="006B55D6" w:rsidRPr="00F36541">
              <w:t>W</w:t>
            </w:r>
            <w:r w:rsidRPr="00F36541">
              <w:t xml:space="preserve">eekly </w:t>
            </w:r>
            <w:r w:rsidR="006B55D6" w:rsidRPr="00F36541">
              <w:t>T</w:t>
            </w:r>
            <w:r w:rsidRPr="00F36541">
              <w:t xml:space="preserve">rading </w:t>
            </w:r>
          </w:p>
          <w:p w14:paraId="69BA7231" w14:textId="4736D4AE" w:rsidR="002072CE" w:rsidRPr="00F36541" w:rsidRDefault="003A1047" w:rsidP="002072CE">
            <w:pPr>
              <w:pStyle w:val="ListParagraph"/>
              <w:numPr>
                <w:ilvl w:val="0"/>
                <w:numId w:val="12"/>
              </w:numPr>
            </w:pPr>
            <w:r w:rsidRPr="00F36541">
              <w:t xml:space="preserve">Manage an </w:t>
            </w:r>
            <w:r w:rsidR="002072CE" w:rsidRPr="00F36541">
              <w:t xml:space="preserve">aligned costing process for the UK, </w:t>
            </w:r>
            <w:r w:rsidRPr="00F36541">
              <w:t xml:space="preserve">from </w:t>
            </w:r>
            <w:r w:rsidR="00D03F01" w:rsidRPr="00F36541">
              <w:t xml:space="preserve">procurement data, to </w:t>
            </w:r>
            <w:r w:rsidRPr="00F36541">
              <w:t>cost calculation</w:t>
            </w:r>
            <w:r w:rsidR="00D03F01" w:rsidRPr="00F36541">
              <w:t>,</w:t>
            </w:r>
            <w:r w:rsidRPr="00F36541">
              <w:t xml:space="preserve"> through to invoice pricing </w:t>
            </w:r>
            <w:r w:rsidR="002072CE" w:rsidRPr="00F36541">
              <w:t>for commodity increases</w:t>
            </w:r>
            <w:r w:rsidRPr="00F36541">
              <w:t xml:space="preserve"> and decreases</w:t>
            </w:r>
          </w:p>
          <w:p w14:paraId="64D28E57" w14:textId="7D222098" w:rsidR="003A1047" w:rsidRPr="00F36541" w:rsidRDefault="003A1047" w:rsidP="006B55D6">
            <w:pPr>
              <w:pStyle w:val="ListParagraph"/>
              <w:numPr>
                <w:ilvl w:val="0"/>
                <w:numId w:val="12"/>
              </w:numPr>
              <w:spacing w:after="200" w:line="276" w:lineRule="auto"/>
            </w:pPr>
            <w:r w:rsidRPr="00F36541">
              <w:t xml:space="preserve">Lead the </w:t>
            </w:r>
            <w:r w:rsidR="00F36541" w:rsidRPr="00F36541">
              <w:t xml:space="preserve">standardisation of process, </w:t>
            </w:r>
            <w:r w:rsidRPr="00F36541">
              <w:t>enhancement of management information and analysis</w:t>
            </w:r>
            <w:r w:rsidR="006B55D6" w:rsidRPr="00F36541">
              <w:t>, including but not limited to merging divisional finance structure into functional, simplifying reporting and improving efficiency</w:t>
            </w:r>
          </w:p>
          <w:p w14:paraId="30BBA023" w14:textId="77777777" w:rsidR="002072CE" w:rsidRPr="00F36541" w:rsidRDefault="002072CE" w:rsidP="002072CE">
            <w:pPr>
              <w:pStyle w:val="ListParagraph"/>
              <w:numPr>
                <w:ilvl w:val="0"/>
                <w:numId w:val="12"/>
              </w:numPr>
            </w:pPr>
            <w:r w:rsidRPr="00F36541">
              <w:t>Support IBP process including leading Integrated Reconciliation stage</w:t>
            </w:r>
          </w:p>
          <w:p w14:paraId="28FB2C7E" w14:textId="78EA9DCB" w:rsidR="002072CE" w:rsidRPr="00F36541" w:rsidRDefault="00F36541" w:rsidP="002072CE">
            <w:pPr>
              <w:pStyle w:val="ListParagraph"/>
              <w:numPr>
                <w:ilvl w:val="0"/>
                <w:numId w:val="12"/>
              </w:numPr>
            </w:pPr>
            <w:r w:rsidRPr="00F36541">
              <w:t>Control</w:t>
            </w:r>
            <w:r w:rsidR="003A1047" w:rsidRPr="00F36541">
              <w:t xml:space="preserve"> the p</w:t>
            </w:r>
            <w:r w:rsidR="002072CE" w:rsidRPr="00F36541">
              <w:t>reparation, analysis and commentary relating to key sales performance indicators</w:t>
            </w:r>
            <w:r w:rsidR="006B55D6" w:rsidRPr="00F36541">
              <w:t>, including monthly presentation of financial results to UK Executive leadership team</w:t>
            </w:r>
          </w:p>
          <w:p w14:paraId="6C08153E" w14:textId="5AAAD2A0" w:rsidR="002072CE" w:rsidRPr="00F36541" w:rsidRDefault="006B55D6" w:rsidP="002072CE">
            <w:pPr>
              <w:pStyle w:val="ListParagraph"/>
              <w:numPr>
                <w:ilvl w:val="0"/>
                <w:numId w:val="12"/>
              </w:numPr>
            </w:pPr>
            <w:r w:rsidRPr="00F36541">
              <w:t>Lead on the d</w:t>
            </w:r>
            <w:r w:rsidR="002072CE" w:rsidRPr="00F36541">
              <w:t>evelop</w:t>
            </w:r>
            <w:r w:rsidRPr="00F36541">
              <w:t>ment</w:t>
            </w:r>
            <w:r w:rsidR="002072CE" w:rsidRPr="00F36541">
              <w:t xml:space="preserve"> and improve</w:t>
            </w:r>
            <w:r w:rsidRPr="00F36541">
              <w:t>ment of</w:t>
            </w:r>
            <w:r w:rsidR="002072CE" w:rsidRPr="00F36541">
              <w:t xml:space="preserve"> business models in conjunction with the finance team i.e. EBITDA by Brand / factory</w:t>
            </w:r>
          </w:p>
          <w:p w14:paraId="417DF942" w14:textId="5421F8B0" w:rsidR="002072CE" w:rsidRPr="00F36541" w:rsidRDefault="00DD3C2B" w:rsidP="002072CE">
            <w:pPr>
              <w:pStyle w:val="ListParagraph"/>
              <w:numPr>
                <w:ilvl w:val="0"/>
                <w:numId w:val="12"/>
              </w:numPr>
            </w:pPr>
            <w:r w:rsidRPr="00F36541">
              <w:t>Create scenario models, offering insight and clear recommendations. Drive simplification and automation of financial modelling.</w:t>
            </w:r>
          </w:p>
          <w:p w14:paraId="6EE4E6F3" w14:textId="271B0CE7" w:rsidR="006B55D6" w:rsidRPr="00F36541" w:rsidRDefault="006B55D6" w:rsidP="002072CE">
            <w:pPr>
              <w:pStyle w:val="ListParagraph"/>
              <w:numPr>
                <w:ilvl w:val="0"/>
                <w:numId w:val="12"/>
              </w:numPr>
            </w:pPr>
            <w:r w:rsidRPr="00F36541">
              <w:lastRenderedPageBreak/>
              <w:t xml:space="preserve">Build strong relationships, trust, and credibility with senior stakeholders, acting as the financial advocate and providing guidance on </w:t>
            </w:r>
            <w:r w:rsidR="00591FE8" w:rsidRPr="00F36541">
              <w:t>profitability improvements</w:t>
            </w:r>
          </w:p>
          <w:p w14:paraId="2AACCE44" w14:textId="77777777" w:rsidR="00DD3C2B" w:rsidRPr="00F36541" w:rsidRDefault="006B55D6" w:rsidP="002072CE">
            <w:pPr>
              <w:pStyle w:val="ListParagraph"/>
              <w:numPr>
                <w:ilvl w:val="0"/>
                <w:numId w:val="12"/>
              </w:numPr>
              <w:rPr>
                <w:color w:val="1F497D"/>
              </w:rPr>
            </w:pPr>
            <w:r w:rsidRPr="00F36541">
              <w:t xml:space="preserve">Collaborate as a proactive </w:t>
            </w:r>
            <w:r w:rsidR="00D27947" w:rsidRPr="00F36541">
              <w:t>Business Partner with the Marketing team, understanding and improving reporting for</w:t>
            </w:r>
            <w:r w:rsidR="00D15EC1" w:rsidRPr="00F36541">
              <w:t xml:space="preserve"> Marketing &amp;</w:t>
            </w:r>
            <w:r w:rsidR="00D27947" w:rsidRPr="00F36541">
              <w:t xml:space="preserve"> </w:t>
            </w:r>
            <w:r w:rsidR="00D15EC1" w:rsidRPr="00F36541">
              <w:t>Advertising ROI</w:t>
            </w:r>
          </w:p>
          <w:p w14:paraId="0C4CA54E" w14:textId="69FD98C5" w:rsidR="00D27947" w:rsidRPr="00F36541" w:rsidRDefault="00DD3C2B" w:rsidP="002072CE">
            <w:pPr>
              <w:pStyle w:val="ListParagraph"/>
              <w:numPr>
                <w:ilvl w:val="0"/>
                <w:numId w:val="12"/>
              </w:numPr>
              <w:rPr>
                <w:color w:val="1F497D"/>
              </w:rPr>
            </w:pPr>
            <w:r w:rsidRPr="00F36541">
              <w:t xml:space="preserve">Collaborate with Finance department heads </w:t>
            </w:r>
            <w:r w:rsidR="00B235BE" w:rsidRPr="00F36541">
              <w:t>to ensure accurate, and timely data is fed into C&amp;PF team, supporting the automation of processes where possible</w:t>
            </w:r>
            <w:r w:rsidR="00F30F11" w:rsidRPr="00F36541">
              <w:t>, while maintaining financial integrity</w:t>
            </w:r>
          </w:p>
        </w:tc>
        <w:tc>
          <w:tcPr>
            <w:tcW w:w="1276" w:type="dxa"/>
            <w:vAlign w:val="center"/>
          </w:tcPr>
          <w:p w14:paraId="736E6837" w14:textId="6C12FB20" w:rsidR="004B7157" w:rsidRDefault="00C051F7" w:rsidP="000651A3">
            <w:pPr>
              <w:jc w:val="center"/>
            </w:pPr>
            <w:r>
              <w:lastRenderedPageBreak/>
              <w:t>3</w:t>
            </w:r>
            <w:r w:rsidR="00EC27D1">
              <w:t>5</w:t>
            </w:r>
            <w:r w:rsidR="004B7157">
              <w:t>%</w:t>
            </w:r>
          </w:p>
        </w:tc>
      </w:tr>
      <w:tr w:rsidR="004B7157" w14:paraId="05BA8D11" w14:textId="77777777" w:rsidTr="004476C4">
        <w:trPr>
          <w:trHeight w:val="416"/>
        </w:trPr>
        <w:tc>
          <w:tcPr>
            <w:tcW w:w="2405" w:type="dxa"/>
            <w:vAlign w:val="center"/>
          </w:tcPr>
          <w:p w14:paraId="547FD5F1" w14:textId="77777777" w:rsidR="004B7157" w:rsidRPr="00E31469" w:rsidRDefault="00B25EDD" w:rsidP="00627BE1">
            <w:pPr>
              <w:ind w:right="175"/>
              <w:rPr>
                <w:rFonts w:ascii="Calibri" w:eastAsia="Times New Roman" w:hAnsi="Calibri" w:cs="Arial"/>
                <w:szCs w:val="20"/>
              </w:rPr>
            </w:pPr>
            <w:r>
              <w:rPr>
                <w:rFonts w:ascii="Calibri" w:eastAsia="Times New Roman" w:hAnsi="Calibri" w:cs="Arial"/>
                <w:szCs w:val="20"/>
              </w:rPr>
              <w:t>Budget &amp; Forecast Reporting</w:t>
            </w:r>
          </w:p>
        </w:tc>
        <w:tc>
          <w:tcPr>
            <w:tcW w:w="6804" w:type="dxa"/>
          </w:tcPr>
          <w:p w14:paraId="465637D7" w14:textId="7C5F9C98" w:rsidR="002072CE" w:rsidRPr="00F36541" w:rsidRDefault="00F30F11" w:rsidP="002072CE">
            <w:pPr>
              <w:pStyle w:val="ListParagraph"/>
              <w:numPr>
                <w:ilvl w:val="0"/>
                <w:numId w:val="12"/>
              </w:numPr>
            </w:pPr>
            <w:r w:rsidRPr="00F36541">
              <w:t>Lead</w:t>
            </w:r>
            <w:r w:rsidR="002072CE" w:rsidRPr="00F36541">
              <w:t xml:space="preserve"> "bottom up" </w:t>
            </w:r>
            <w:r w:rsidRPr="00F36541">
              <w:t>Commercial b</w:t>
            </w:r>
            <w:r w:rsidR="002072CE" w:rsidRPr="00F36541">
              <w:t xml:space="preserve">udgeting </w:t>
            </w:r>
            <w:r w:rsidRPr="00F36541">
              <w:t xml:space="preserve">alongside Sales Director, </w:t>
            </w:r>
            <w:r w:rsidR="002072CE" w:rsidRPr="00F36541">
              <w:t>a</w:t>
            </w:r>
            <w:r w:rsidRPr="00F36541">
              <w:t>s well as</w:t>
            </w:r>
            <w:r w:rsidR="002072CE" w:rsidRPr="00F36541">
              <w:t xml:space="preserve"> forecasting processes - annually and quarterly - presenting to exec and group</w:t>
            </w:r>
          </w:p>
          <w:p w14:paraId="0B90F230" w14:textId="6EC84EBE" w:rsidR="00F30F11" w:rsidRPr="00F36541" w:rsidRDefault="00F30F11" w:rsidP="002072CE">
            <w:pPr>
              <w:pStyle w:val="ListParagraph"/>
              <w:numPr>
                <w:ilvl w:val="0"/>
                <w:numId w:val="12"/>
              </w:numPr>
            </w:pPr>
            <w:r w:rsidRPr="00F36541">
              <w:t>Detailed challenge and review of budgets and forecasts with Sales controllers and Sales Director</w:t>
            </w:r>
          </w:p>
          <w:p w14:paraId="74A910D6" w14:textId="3520C178" w:rsidR="002072CE" w:rsidRPr="00F36541" w:rsidRDefault="00F30F11" w:rsidP="002072CE">
            <w:pPr>
              <w:pStyle w:val="ListParagraph"/>
              <w:numPr>
                <w:ilvl w:val="0"/>
                <w:numId w:val="12"/>
              </w:numPr>
            </w:pPr>
            <w:r w:rsidRPr="00F36541">
              <w:t>Lead 3 year financial planning, d</w:t>
            </w:r>
            <w:r w:rsidR="002072CE" w:rsidRPr="00F36541">
              <w:t>esign</w:t>
            </w:r>
            <w:r w:rsidRPr="00F36541">
              <w:t>ing</w:t>
            </w:r>
            <w:r w:rsidR="002072CE" w:rsidRPr="00F36541">
              <w:t xml:space="preserve"> </w:t>
            </w:r>
            <w:r w:rsidRPr="00F36541">
              <w:t xml:space="preserve">model </w:t>
            </w:r>
            <w:r w:rsidR="002072CE" w:rsidRPr="00F36541">
              <w:t>and driv</w:t>
            </w:r>
            <w:r w:rsidRPr="00F36541">
              <w:t>ing</w:t>
            </w:r>
            <w:r w:rsidR="002072CE" w:rsidRPr="00F36541">
              <w:t xml:space="preserve"> assumptions</w:t>
            </w:r>
          </w:p>
          <w:p w14:paraId="21C89126" w14:textId="77777777" w:rsidR="002072CE" w:rsidRPr="00F36541" w:rsidRDefault="002072CE" w:rsidP="002072CE">
            <w:pPr>
              <w:pStyle w:val="ListParagraph"/>
              <w:numPr>
                <w:ilvl w:val="0"/>
                <w:numId w:val="12"/>
              </w:numPr>
            </w:pPr>
            <w:r w:rsidRPr="00F36541">
              <w:t xml:space="preserve">Strategic input into the direction of the UK business </w:t>
            </w:r>
          </w:p>
          <w:p w14:paraId="2675264A" w14:textId="77777777" w:rsidR="002072CE" w:rsidRPr="00F36541" w:rsidRDefault="002072CE" w:rsidP="002072CE">
            <w:pPr>
              <w:pStyle w:val="ListParagraph"/>
              <w:numPr>
                <w:ilvl w:val="0"/>
                <w:numId w:val="12"/>
              </w:numPr>
            </w:pPr>
            <w:r w:rsidRPr="00F36541">
              <w:t xml:space="preserve">Maintain "short term" forecasts </w:t>
            </w:r>
          </w:p>
          <w:p w14:paraId="679C5021" w14:textId="77777777" w:rsidR="002072CE" w:rsidRPr="00F36541" w:rsidRDefault="002072CE" w:rsidP="002072CE">
            <w:pPr>
              <w:pStyle w:val="ListParagraph"/>
              <w:numPr>
                <w:ilvl w:val="0"/>
                <w:numId w:val="12"/>
              </w:numPr>
            </w:pPr>
            <w:r w:rsidRPr="00F36541">
              <w:t>Decision support - scenario analysis and what ifs</w:t>
            </w:r>
          </w:p>
          <w:p w14:paraId="0A5507F1" w14:textId="725E4E50" w:rsidR="002072CE" w:rsidRPr="00F36541" w:rsidRDefault="002072CE" w:rsidP="002072CE">
            <w:pPr>
              <w:pStyle w:val="ListParagraph"/>
              <w:numPr>
                <w:ilvl w:val="0"/>
                <w:numId w:val="12"/>
              </w:numPr>
            </w:pPr>
            <w:r w:rsidRPr="00F36541">
              <w:t>Risks and Opportunities tracking</w:t>
            </w:r>
            <w:r w:rsidR="00F36541" w:rsidRPr="00F36541">
              <w:t xml:space="preserve"> from inception to delivery, and post implementation</w:t>
            </w:r>
          </w:p>
          <w:p w14:paraId="6C0C8A8A" w14:textId="1ED10B1C" w:rsidR="00F30F11" w:rsidRPr="00F36541" w:rsidRDefault="00F36541" w:rsidP="002072CE">
            <w:pPr>
              <w:pStyle w:val="ListParagraph"/>
              <w:numPr>
                <w:ilvl w:val="0"/>
                <w:numId w:val="12"/>
              </w:numPr>
            </w:pPr>
            <w:r w:rsidRPr="00F36541">
              <w:t>Develop then l</w:t>
            </w:r>
            <w:r w:rsidR="00F30F11" w:rsidRPr="00F36541">
              <w:t>ead monthly financial planning and analysis sessions with Sales Controllers to provide accurate forecast for use in CMBR meetings</w:t>
            </w:r>
            <w:r w:rsidR="00D03F01" w:rsidRPr="00F36541">
              <w:t>.</w:t>
            </w:r>
          </w:p>
          <w:p w14:paraId="2BD06A52" w14:textId="02683E05" w:rsidR="004476C4" w:rsidRPr="00F36541" w:rsidRDefault="004476C4" w:rsidP="002072CE"/>
        </w:tc>
        <w:tc>
          <w:tcPr>
            <w:tcW w:w="1276" w:type="dxa"/>
            <w:vAlign w:val="center"/>
          </w:tcPr>
          <w:p w14:paraId="758B8D59" w14:textId="132845F8" w:rsidR="004B7157" w:rsidRDefault="00EB1F9C" w:rsidP="000651A3">
            <w:pPr>
              <w:jc w:val="center"/>
            </w:pPr>
            <w:r>
              <w:t>35</w:t>
            </w:r>
            <w:r w:rsidR="004B7157">
              <w:t>%</w:t>
            </w:r>
          </w:p>
        </w:tc>
      </w:tr>
      <w:tr w:rsidR="004B7157" w14:paraId="40F71D57" w14:textId="77777777" w:rsidTr="00627BE1">
        <w:trPr>
          <w:trHeight w:val="1693"/>
        </w:trPr>
        <w:tc>
          <w:tcPr>
            <w:tcW w:w="2405" w:type="dxa"/>
            <w:vAlign w:val="center"/>
          </w:tcPr>
          <w:p w14:paraId="60C270DB" w14:textId="63D6F8DD" w:rsidR="004B7157" w:rsidRPr="00E31469" w:rsidRDefault="00EB1F9C" w:rsidP="00627BE1">
            <w:pPr>
              <w:ind w:right="175"/>
              <w:rPr>
                <w:rFonts w:ascii="Calibri" w:eastAsia="Times New Roman" w:hAnsi="Calibri" w:cs="Arial"/>
                <w:szCs w:val="20"/>
              </w:rPr>
            </w:pPr>
            <w:r>
              <w:rPr>
                <w:rFonts w:ascii="Calibri" w:eastAsia="Times New Roman" w:hAnsi="Calibri" w:cs="Arial"/>
                <w:szCs w:val="20"/>
              </w:rPr>
              <w:t>Systems</w:t>
            </w:r>
          </w:p>
        </w:tc>
        <w:tc>
          <w:tcPr>
            <w:tcW w:w="6804" w:type="dxa"/>
          </w:tcPr>
          <w:p w14:paraId="3B1E7C66" w14:textId="0DF67786" w:rsidR="00C422AA" w:rsidRPr="00F36541" w:rsidRDefault="004103C8" w:rsidP="00C10BBC">
            <w:pPr>
              <w:pStyle w:val="ListParagraph"/>
              <w:numPr>
                <w:ilvl w:val="0"/>
                <w:numId w:val="5"/>
              </w:numPr>
              <w:ind w:left="270" w:right="175" w:hanging="270"/>
              <w:jc w:val="both"/>
            </w:pPr>
            <w:r w:rsidRPr="00F36541">
              <w:t xml:space="preserve">Support the successful development and </w:t>
            </w:r>
            <w:r w:rsidR="0009499A" w:rsidRPr="00F36541">
              <w:t>e</w:t>
            </w:r>
            <w:r w:rsidRPr="00F36541">
              <w:t xml:space="preserve">mbedding of the </w:t>
            </w:r>
            <w:r w:rsidR="0096093F" w:rsidRPr="00F36541">
              <w:t>new sales forecasting system, ensuring the tool can be utilised by commercial finance for effective reporting and business planning</w:t>
            </w:r>
          </w:p>
          <w:p w14:paraId="16E079C7" w14:textId="454CEBD3" w:rsidR="00EC27D1" w:rsidRPr="00F36541" w:rsidRDefault="00F36541" w:rsidP="00C10BBC">
            <w:pPr>
              <w:pStyle w:val="ListParagraph"/>
              <w:numPr>
                <w:ilvl w:val="0"/>
                <w:numId w:val="5"/>
              </w:numPr>
              <w:ind w:left="270" w:right="175" w:hanging="270"/>
              <w:jc w:val="both"/>
            </w:pPr>
            <w:r w:rsidRPr="00F36541">
              <w:t>Lead</w:t>
            </w:r>
            <w:r w:rsidR="00704270" w:rsidRPr="00F36541">
              <w:t xml:space="preserve"> the automation of regular reports through the development of a B.I environment</w:t>
            </w:r>
            <w:r w:rsidRPr="00F36541">
              <w:t>, challenge other business functions to deliver resources needed</w:t>
            </w:r>
          </w:p>
        </w:tc>
        <w:tc>
          <w:tcPr>
            <w:tcW w:w="1276" w:type="dxa"/>
            <w:vAlign w:val="center"/>
          </w:tcPr>
          <w:p w14:paraId="3CAC81AA" w14:textId="7AE68DEC" w:rsidR="004B7157" w:rsidRDefault="00EB1F9C" w:rsidP="00E31469">
            <w:pPr>
              <w:jc w:val="center"/>
            </w:pPr>
            <w:r>
              <w:t>20</w:t>
            </w:r>
            <w:r w:rsidR="004B7157">
              <w:t>%</w:t>
            </w:r>
          </w:p>
        </w:tc>
      </w:tr>
      <w:tr w:rsidR="004B7157" w14:paraId="6499FA46" w14:textId="77777777" w:rsidTr="00627BE1">
        <w:trPr>
          <w:trHeight w:val="737"/>
        </w:trPr>
        <w:tc>
          <w:tcPr>
            <w:tcW w:w="2405" w:type="dxa"/>
            <w:vAlign w:val="center"/>
          </w:tcPr>
          <w:p w14:paraId="46598113" w14:textId="77777777" w:rsidR="004B7157" w:rsidRPr="00E31469" w:rsidRDefault="00627BE1" w:rsidP="00627BE1">
            <w:pPr>
              <w:ind w:right="175"/>
              <w:rPr>
                <w:rFonts w:ascii="Calibri" w:eastAsia="Times New Roman" w:hAnsi="Calibri" w:cs="Arial"/>
                <w:szCs w:val="20"/>
              </w:rPr>
            </w:pPr>
            <w:r>
              <w:rPr>
                <w:rFonts w:ascii="Calibri" w:eastAsia="Times New Roman" w:hAnsi="Calibri" w:cs="Arial"/>
                <w:szCs w:val="20"/>
              </w:rPr>
              <w:t xml:space="preserve">Training </w:t>
            </w:r>
            <w:r w:rsidR="00EF13AE">
              <w:rPr>
                <w:rFonts w:ascii="Calibri" w:eastAsia="Times New Roman" w:hAnsi="Calibri" w:cs="Arial"/>
                <w:szCs w:val="20"/>
              </w:rPr>
              <w:t>&amp; Performance Management</w:t>
            </w:r>
          </w:p>
        </w:tc>
        <w:tc>
          <w:tcPr>
            <w:tcW w:w="6804" w:type="dxa"/>
          </w:tcPr>
          <w:p w14:paraId="5362C918" w14:textId="57812CD8" w:rsidR="00DD3C2B" w:rsidRPr="00F36541" w:rsidRDefault="00DD3C2B" w:rsidP="00BA1CC6">
            <w:pPr>
              <w:pStyle w:val="ListParagraph"/>
              <w:numPr>
                <w:ilvl w:val="0"/>
                <w:numId w:val="8"/>
              </w:numPr>
              <w:ind w:left="270" w:hanging="270"/>
            </w:pPr>
            <w:r w:rsidRPr="00F36541">
              <w:t>Develop financial acumen within direct team and non-financial colleagues</w:t>
            </w:r>
          </w:p>
          <w:p w14:paraId="72B983E6" w14:textId="66CFF7D0" w:rsidR="00F82DD0" w:rsidRPr="00F36541" w:rsidRDefault="00F82DD0" w:rsidP="00BA1CC6">
            <w:pPr>
              <w:pStyle w:val="ListParagraph"/>
              <w:numPr>
                <w:ilvl w:val="0"/>
                <w:numId w:val="8"/>
              </w:numPr>
              <w:ind w:left="270" w:hanging="270"/>
            </w:pPr>
            <w:r w:rsidRPr="00F36541">
              <w:rPr>
                <w:rFonts w:ascii="Calibri" w:hAnsi="Calibri" w:cs="Arial"/>
              </w:rPr>
              <w:t>Develop and nurture strong relationships with int</w:t>
            </w:r>
            <w:r w:rsidR="00627BE1" w:rsidRPr="00F36541">
              <w:rPr>
                <w:rFonts w:ascii="Calibri" w:hAnsi="Calibri" w:cs="Arial"/>
              </w:rPr>
              <w:t>ernal stakeholders / customers and g</w:t>
            </w:r>
            <w:r w:rsidRPr="00F36541">
              <w:rPr>
                <w:rFonts w:ascii="Calibri" w:hAnsi="Calibri" w:cs="Arial"/>
              </w:rPr>
              <w:t xml:space="preserve">enerate insight to </w:t>
            </w:r>
            <w:r w:rsidR="00C10BBC" w:rsidRPr="00F36541">
              <w:rPr>
                <w:rFonts w:ascii="Calibri" w:hAnsi="Calibri" w:cs="Arial"/>
              </w:rPr>
              <w:t>support and where necessary, challenge proposed</w:t>
            </w:r>
            <w:r w:rsidRPr="00F36541">
              <w:rPr>
                <w:rFonts w:ascii="Calibri" w:hAnsi="Calibri" w:cs="Arial"/>
              </w:rPr>
              <w:t xml:space="preserve"> procurement strategies</w:t>
            </w:r>
          </w:p>
          <w:p w14:paraId="52061221" w14:textId="77777777" w:rsidR="00627BE1" w:rsidRPr="00F36541" w:rsidRDefault="00627BE1" w:rsidP="004476C4">
            <w:pPr>
              <w:pStyle w:val="ListParagraph"/>
              <w:numPr>
                <w:ilvl w:val="0"/>
                <w:numId w:val="8"/>
              </w:numPr>
              <w:ind w:left="270" w:hanging="270"/>
            </w:pPr>
            <w:r w:rsidRPr="00F36541">
              <w:rPr>
                <w:rFonts w:ascii="Calibri" w:hAnsi="Calibri" w:cs="Arial"/>
              </w:rPr>
              <w:t>Build and drive personal development plan in conjunction with line manager</w:t>
            </w:r>
          </w:p>
        </w:tc>
        <w:tc>
          <w:tcPr>
            <w:tcW w:w="1276" w:type="dxa"/>
            <w:vAlign w:val="center"/>
          </w:tcPr>
          <w:p w14:paraId="4DF25454" w14:textId="77777777" w:rsidR="004B7157" w:rsidRDefault="00EF13AE" w:rsidP="000651A3">
            <w:pPr>
              <w:jc w:val="center"/>
            </w:pPr>
            <w:r>
              <w:t>10</w:t>
            </w:r>
            <w:r w:rsidR="004B7157">
              <w:t>%</w:t>
            </w:r>
          </w:p>
        </w:tc>
      </w:tr>
    </w:tbl>
    <w:p w14:paraId="02232E85" w14:textId="77777777" w:rsidR="00CB3D5A" w:rsidRDefault="00CB3D5A">
      <w:pPr>
        <w:rPr>
          <w:color w:val="FFFFFF" w:themeColor="background1"/>
          <w:sz w:val="6"/>
        </w:rPr>
      </w:pPr>
    </w:p>
    <w:p w14:paraId="1ABC44B0" w14:textId="77777777" w:rsidR="00CB3D5A" w:rsidRDefault="00CB3D5A">
      <w:pPr>
        <w:rPr>
          <w:color w:val="FFFFFF" w:themeColor="background1"/>
          <w:sz w:val="6"/>
        </w:rPr>
      </w:pPr>
      <w:r>
        <w:rPr>
          <w:color w:val="FFFFFF" w:themeColor="background1"/>
          <w:sz w:val="6"/>
        </w:rPr>
        <w:br w:type="page"/>
      </w:r>
    </w:p>
    <w:p w14:paraId="43A3D966" w14:textId="77777777" w:rsidR="009777CA" w:rsidRDefault="009777CA">
      <w:pPr>
        <w:rPr>
          <w:color w:val="FFFFFF" w:themeColor="background1"/>
          <w:sz w:val="6"/>
        </w:rPr>
      </w:pPr>
    </w:p>
    <w:tbl>
      <w:tblPr>
        <w:tblStyle w:val="TableGrid"/>
        <w:tblW w:w="10485" w:type="dxa"/>
        <w:tblLook w:val="04A0" w:firstRow="1" w:lastRow="0" w:firstColumn="1" w:lastColumn="0" w:noHBand="0" w:noVBand="1"/>
      </w:tblPr>
      <w:tblGrid>
        <w:gridCol w:w="2405"/>
        <w:gridCol w:w="8080"/>
      </w:tblGrid>
      <w:tr w:rsidR="00CB3D5A" w:rsidRPr="00C41DB8" w14:paraId="7BD3D90B" w14:textId="77777777" w:rsidTr="00CB3D5A">
        <w:tc>
          <w:tcPr>
            <w:tcW w:w="2405" w:type="dxa"/>
            <w:shd w:val="clear" w:color="auto" w:fill="17365D" w:themeFill="text2" w:themeFillShade="BF"/>
          </w:tcPr>
          <w:p w14:paraId="7FD7F724" w14:textId="77777777" w:rsidR="00CB3D5A" w:rsidRDefault="00CB3D5A" w:rsidP="00191CEE">
            <w:pPr>
              <w:rPr>
                <w:color w:val="FFFFFF" w:themeColor="background1"/>
              </w:rPr>
            </w:pPr>
            <w:r>
              <w:rPr>
                <w:color w:val="FFFFFF" w:themeColor="background1"/>
              </w:rPr>
              <w:t>SECTION 4:</w:t>
            </w:r>
          </w:p>
          <w:p w14:paraId="1B311F29" w14:textId="77777777" w:rsidR="00CB3D5A" w:rsidRPr="00C41DB8" w:rsidRDefault="00CB3D5A" w:rsidP="00191CEE">
            <w:pPr>
              <w:rPr>
                <w:color w:val="FFFFFF" w:themeColor="background1"/>
              </w:rPr>
            </w:pPr>
            <w:r>
              <w:rPr>
                <w:color w:val="FFFFFF" w:themeColor="background1"/>
              </w:rPr>
              <w:t>Technical/ Other Competencies</w:t>
            </w:r>
          </w:p>
        </w:tc>
        <w:tc>
          <w:tcPr>
            <w:tcW w:w="8080" w:type="dxa"/>
            <w:shd w:val="clear" w:color="auto" w:fill="17365D" w:themeFill="text2" w:themeFillShade="BF"/>
          </w:tcPr>
          <w:p w14:paraId="46851DC5" w14:textId="77777777" w:rsidR="00CB3D5A" w:rsidRPr="00C41DB8" w:rsidRDefault="00CB3D5A" w:rsidP="00191CEE">
            <w:pPr>
              <w:jc w:val="center"/>
              <w:rPr>
                <w:color w:val="FFFFFF" w:themeColor="background1"/>
              </w:rPr>
            </w:pPr>
            <w:r>
              <w:rPr>
                <w:color w:val="FFFFFF" w:themeColor="background1"/>
              </w:rPr>
              <w:t>Description</w:t>
            </w:r>
          </w:p>
        </w:tc>
      </w:tr>
      <w:tr w:rsidR="00CB3D5A" w14:paraId="1880ABF0" w14:textId="77777777" w:rsidTr="00CB3D5A">
        <w:trPr>
          <w:trHeight w:val="930"/>
        </w:trPr>
        <w:tc>
          <w:tcPr>
            <w:tcW w:w="2405" w:type="dxa"/>
          </w:tcPr>
          <w:p w14:paraId="093A69F8" w14:textId="77777777" w:rsidR="00CB3D5A" w:rsidRDefault="00CB3D5A" w:rsidP="00891571">
            <w:r>
              <w:t>Execution Skills/ Project Management</w:t>
            </w:r>
          </w:p>
        </w:tc>
        <w:tc>
          <w:tcPr>
            <w:tcW w:w="8080" w:type="dxa"/>
          </w:tcPr>
          <w:p w14:paraId="21000305" w14:textId="7661BAD6" w:rsidR="00CB3D5A" w:rsidRDefault="00CB3D5A" w:rsidP="00CB3D5A">
            <w:r>
              <w:t>Ability to complete assigned goals and priorities of varying complexities.  Experience of managing multiple tasks, completing priorities and conflicts; producing value added results</w:t>
            </w:r>
            <w:r w:rsidR="008F41A6">
              <w:t xml:space="preserve">, both </w:t>
            </w:r>
            <w:r w:rsidR="008358E7">
              <w:t>as part of a team and individually</w:t>
            </w:r>
          </w:p>
        </w:tc>
      </w:tr>
      <w:tr w:rsidR="00CB3D5A" w14:paraId="0564321C" w14:textId="77777777" w:rsidTr="00CB3D5A">
        <w:trPr>
          <w:trHeight w:val="688"/>
        </w:trPr>
        <w:tc>
          <w:tcPr>
            <w:tcW w:w="2405" w:type="dxa"/>
          </w:tcPr>
          <w:p w14:paraId="1B50D6DA" w14:textId="77777777" w:rsidR="00CB3D5A" w:rsidRDefault="00CB3D5A" w:rsidP="00891571">
            <w:r>
              <w:t>Communication, Influencing, Persuasion</w:t>
            </w:r>
          </w:p>
        </w:tc>
        <w:tc>
          <w:tcPr>
            <w:tcW w:w="8080" w:type="dxa"/>
          </w:tcPr>
          <w:p w14:paraId="074F39AC" w14:textId="77777777" w:rsidR="00CB3D5A" w:rsidRDefault="00CB3D5A" w:rsidP="00CB3D5A">
            <w:r>
              <w:t>Oral, written communication skills; able to address both small and larger groups; senior management presentation experience; ability to influence, persuade, convince and align stakeholders to ideas and direction</w:t>
            </w:r>
          </w:p>
        </w:tc>
      </w:tr>
      <w:tr w:rsidR="00CB3D5A" w14:paraId="298E9EB9" w14:textId="77777777" w:rsidTr="00CB3D5A">
        <w:trPr>
          <w:trHeight w:val="984"/>
        </w:trPr>
        <w:tc>
          <w:tcPr>
            <w:tcW w:w="2405" w:type="dxa"/>
          </w:tcPr>
          <w:p w14:paraId="5629D4FA" w14:textId="77777777" w:rsidR="00CB3D5A" w:rsidRDefault="00CB3D5A" w:rsidP="00EB00A2">
            <w:r>
              <w:t>Problem Solving Approach &amp; Methodology</w:t>
            </w:r>
          </w:p>
        </w:tc>
        <w:tc>
          <w:tcPr>
            <w:tcW w:w="8080" w:type="dxa"/>
          </w:tcPr>
          <w:p w14:paraId="1DDC5AA8" w14:textId="77777777" w:rsidR="00CB3D5A" w:rsidRDefault="00CB3D5A" w:rsidP="00CB3D5A">
            <w:r>
              <w:t>Experience with problem solving situations; includes approaches used, tools, tactics used; managing for effective outcomes</w:t>
            </w:r>
          </w:p>
        </w:tc>
      </w:tr>
      <w:tr w:rsidR="00CB3D5A" w14:paraId="7B28B930" w14:textId="77777777" w:rsidTr="00CB3D5A">
        <w:trPr>
          <w:trHeight w:val="985"/>
        </w:trPr>
        <w:tc>
          <w:tcPr>
            <w:tcW w:w="2405" w:type="dxa"/>
          </w:tcPr>
          <w:p w14:paraId="5F6BE1D1" w14:textId="77777777" w:rsidR="00CB3D5A" w:rsidRDefault="00C10BBC" w:rsidP="00C10BBC">
            <w:r>
              <w:t>Analysis Skills</w:t>
            </w:r>
          </w:p>
        </w:tc>
        <w:tc>
          <w:tcPr>
            <w:tcW w:w="8080" w:type="dxa"/>
          </w:tcPr>
          <w:p w14:paraId="48C2FB1F" w14:textId="77777777" w:rsidR="00CB3D5A" w:rsidRDefault="00C10BBC" w:rsidP="00CB3D5A">
            <w:r>
              <w:t xml:space="preserve">Advanced Excel, </w:t>
            </w:r>
            <w:r w:rsidR="00EE5309">
              <w:t>ability to consider a situation and propose methods to understand it more effectively through data and numbers</w:t>
            </w:r>
          </w:p>
        </w:tc>
      </w:tr>
      <w:tr w:rsidR="00CB3D5A" w14:paraId="258F0FDC" w14:textId="77777777" w:rsidTr="00CB3D5A">
        <w:trPr>
          <w:trHeight w:val="981"/>
        </w:trPr>
        <w:tc>
          <w:tcPr>
            <w:tcW w:w="2405" w:type="dxa"/>
          </w:tcPr>
          <w:p w14:paraId="645559FA" w14:textId="77777777" w:rsidR="00CB3D5A" w:rsidRDefault="00CB3D5A" w:rsidP="00EB00A2">
            <w:r>
              <w:t>Strategy Development, Innovation, Invention</w:t>
            </w:r>
          </w:p>
        </w:tc>
        <w:tc>
          <w:tcPr>
            <w:tcW w:w="8080" w:type="dxa"/>
          </w:tcPr>
          <w:p w14:paraId="3969A942" w14:textId="77777777" w:rsidR="00CB3D5A" w:rsidRDefault="00CB3D5A" w:rsidP="00EE5309">
            <w:r>
              <w:t xml:space="preserve">Ability to use multiple inputs to establish direction; ability to set a </w:t>
            </w:r>
            <w:r w:rsidR="00EE5309">
              <w:t>pathway</w:t>
            </w:r>
            <w:r>
              <w:t xml:space="preserve"> and establish a plan to achieve; critical thinking and creativeness to invent or re-engineer approaches; innovative, out-of-box thinking</w:t>
            </w:r>
          </w:p>
        </w:tc>
      </w:tr>
      <w:tr w:rsidR="00CB3D5A" w14:paraId="2103EE62" w14:textId="77777777" w:rsidTr="00CB3D5A">
        <w:trPr>
          <w:trHeight w:val="979"/>
        </w:trPr>
        <w:tc>
          <w:tcPr>
            <w:tcW w:w="2405" w:type="dxa"/>
          </w:tcPr>
          <w:p w14:paraId="7C603E50" w14:textId="77777777" w:rsidR="00CB3D5A" w:rsidRDefault="00CB3D5A" w:rsidP="00EB00A2">
            <w:r>
              <w:t>Initiative/ Intuition &amp; Entrepreneurial skills</w:t>
            </w:r>
          </w:p>
        </w:tc>
        <w:tc>
          <w:tcPr>
            <w:tcW w:w="8080" w:type="dxa"/>
          </w:tcPr>
          <w:p w14:paraId="134389A3" w14:textId="77777777" w:rsidR="00CB3D5A" w:rsidRDefault="00CB3D5A" w:rsidP="00CB3D5A">
            <w:r>
              <w:t>Ability to independently evaluate, assess and initiate action; recognition of positive and negative impacts of actions, decisions other market forces on business and people; application of ideas and insight into daily work practice</w:t>
            </w:r>
          </w:p>
        </w:tc>
      </w:tr>
      <w:tr w:rsidR="00CB3D5A" w14:paraId="222A5795" w14:textId="77777777" w:rsidTr="00CB3D5A">
        <w:trPr>
          <w:trHeight w:val="983"/>
        </w:trPr>
        <w:tc>
          <w:tcPr>
            <w:tcW w:w="2405" w:type="dxa"/>
          </w:tcPr>
          <w:p w14:paraId="2EDCF9F9" w14:textId="77777777" w:rsidR="00CB3D5A" w:rsidRDefault="00CB3D5A" w:rsidP="00EB00A2">
            <w:r>
              <w:t>Data, Process Analysis, Opportunity Assessment</w:t>
            </w:r>
          </w:p>
        </w:tc>
        <w:tc>
          <w:tcPr>
            <w:tcW w:w="8080" w:type="dxa"/>
          </w:tcPr>
          <w:p w14:paraId="6E6E8D29" w14:textId="77777777" w:rsidR="00CB3D5A" w:rsidRDefault="00CB3D5A" w:rsidP="00CB3D5A">
            <w:r>
              <w:t>Identification and quantification of business improvement, cost reduction and value add opportunities; includes utilization of tools, tactics and resources to leverage data; structure, framework and process to develop and propose opportunities</w:t>
            </w:r>
          </w:p>
        </w:tc>
      </w:tr>
      <w:tr w:rsidR="00CB3D5A" w14:paraId="36305873" w14:textId="77777777" w:rsidTr="00CB3D5A">
        <w:trPr>
          <w:trHeight w:val="983"/>
        </w:trPr>
        <w:tc>
          <w:tcPr>
            <w:tcW w:w="2405" w:type="dxa"/>
          </w:tcPr>
          <w:p w14:paraId="4D6EA201" w14:textId="77777777" w:rsidR="00CB3D5A" w:rsidRDefault="00CB3D5A" w:rsidP="00EB00A2">
            <w:r>
              <w:t>Continuous Improvement</w:t>
            </w:r>
          </w:p>
        </w:tc>
        <w:tc>
          <w:tcPr>
            <w:tcW w:w="8080" w:type="dxa"/>
          </w:tcPr>
          <w:p w14:paraId="2849E704" w14:textId="77777777" w:rsidR="00CB3D5A" w:rsidRDefault="00CB3D5A" w:rsidP="00CB3D5A">
            <w:r>
              <w:t>Experience identifying, leading and managing continuous improvement efforts; structuring successful supplier relationships; addressing corrective action efforts; exposure to quality/ improvement philosophies and relevant applications</w:t>
            </w:r>
          </w:p>
        </w:tc>
      </w:tr>
      <w:tr w:rsidR="00CB3D5A" w14:paraId="695A3B52" w14:textId="77777777" w:rsidTr="00CB3D5A">
        <w:trPr>
          <w:trHeight w:val="1631"/>
        </w:trPr>
        <w:tc>
          <w:tcPr>
            <w:tcW w:w="2405" w:type="dxa"/>
          </w:tcPr>
          <w:p w14:paraId="77BDFF01" w14:textId="77777777" w:rsidR="00CB3D5A" w:rsidRDefault="00CB3D5A" w:rsidP="00EB00A2">
            <w:r>
              <w:t>Relationship Management/ Collaboration</w:t>
            </w:r>
          </w:p>
        </w:tc>
        <w:tc>
          <w:tcPr>
            <w:tcW w:w="8080" w:type="dxa"/>
          </w:tcPr>
          <w:p w14:paraId="4EECB14A" w14:textId="77777777" w:rsidR="00CB3D5A" w:rsidRDefault="00CB3D5A" w:rsidP="00CB3D5A">
            <w:r>
              <w:t>Developing trust from stakeholders and suppliers.  Aligning people behind ideas and concepts; influencing and achieving outcomes through other groups.  Resourcefulness, relationship development, tool utilization, and experiences of working with others to accomplish objectives through other groups.  Resourcefulness, relationship development, tool utilization and experiences of working with others to accomplish objectives; proactively seek others for feedback, interest; sharing knowledge; inclusion and involvement</w:t>
            </w:r>
          </w:p>
        </w:tc>
      </w:tr>
    </w:tbl>
    <w:p w14:paraId="45A2B804" w14:textId="77777777" w:rsidR="00891571" w:rsidRDefault="00891571">
      <w:pPr>
        <w:rPr>
          <w:color w:val="FFFFFF" w:themeColor="background1"/>
          <w:sz w:val="6"/>
        </w:rPr>
      </w:pPr>
    </w:p>
    <w:p w14:paraId="0E7A5BA1" w14:textId="77777777" w:rsidR="00CB3D5A" w:rsidRDefault="00CB3D5A">
      <w:pPr>
        <w:rPr>
          <w:color w:val="FFFFFF" w:themeColor="background1"/>
          <w:sz w:val="6"/>
        </w:rPr>
      </w:pPr>
      <w:r>
        <w:rPr>
          <w:color w:val="FFFFFF" w:themeColor="background1"/>
          <w:sz w:val="6"/>
        </w:rPr>
        <w:br w:type="page"/>
      </w:r>
    </w:p>
    <w:p w14:paraId="0719F1BB" w14:textId="77777777" w:rsidR="009777CA" w:rsidRDefault="009777CA">
      <w:pPr>
        <w:rPr>
          <w:color w:val="FFFFFF" w:themeColor="background1"/>
          <w:sz w:val="6"/>
        </w:rPr>
      </w:pPr>
    </w:p>
    <w:p w14:paraId="095B35EE" w14:textId="77777777" w:rsidR="00D26B52" w:rsidRPr="00C41DB8" w:rsidRDefault="00D26B52" w:rsidP="00D26B52">
      <w:pPr>
        <w:rPr>
          <w:color w:val="FFFFFF" w:themeColor="background1"/>
          <w:sz w:val="6"/>
        </w:rPr>
      </w:pPr>
    </w:p>
    <w:tbl>
      <w:tblPr>
        <w:tblStyle w:val="TableGrid"/>
        <w:tblW w:w="0" w:type="auto"/>
        <w:tblLook w:val="04A0" w:firstRow="1" w:lastRow="0" w:firstColumn="1" w:lastColumn="0" w:noHBand="0" w:noVBand="1"/>
      </w:tblPr>
      <w:tblGrid>
        <w:gridCol w:w="2122"/>
        <w:gridCol w:w="2268"/>
        <w:gridCol w:w="3469"/>
        <w:gridCol w:w="2597"/>
      </w:tblGrid>
      <w:tr w:rsidR="00D26B52" w:rsidRPr="00C41DB8" w14:paraId="72EDB70A" w14:textId="77777777" w:rsidTr="00A06C84">
        <w:tc>
          <w:tcPr>
            <w:tcW w:w="10456" w:type="dxa"/>
            <w:gridSpan w:val="4"/>
            <w:shd w:val="clear" w:color="auto" w:fill="17365D" w:themeFill="text2" w:themeFillShade="BF"/>
          </w:tcPr>
          <w:p w14:paraId="0B309846" w14:textId="77777777" w:rsidR="00D26B52" w:rsidRDefault="00A06C84" w:rsidP="00A06C84">
            <w:pPr>
              <w:rPr>
                <w:color w:val="FFFFFF" w:themeColor="background1"/>
              </w:rPr>
            </w:pPr>
            <w:r>
              <w:rPr>
                <w:color w:val="FFFFFF" w:themeColor="background1"/>
              </w:rPr>
              <w:t>SECTION 5</w:t>
            </w:r>
            <w:r w:rsidR="00CE3462">
              <w:rPr>
                <w:color w:val="FFFFFF" w:themeColor="background1"/>
              </w:rPr>
              <w:t>:</w:t>
            </w:r>
          </w:p>
          <w:p w14:paraId="624E5A5E" w14:textId="77777777" w:rsidR="00A06C84" w:rsidRPr="00C41DB8" w:rsidRDefault="00A06C84" w:rsidP="00A06C84">
            <w:pPr>
              <w:rPr>
                <w:color w:val="FFFFFF" w:themeColor="background1"/>
                <w:sz w:val="24"/>
              </w:rPr>
            </w:pPr>
            <w:r>
              <w:rPr>
                <w:color w:val="FFFFFF" w:themeColor="background1"/>
              </w:rPr>
              <w:t>Interpersonal Contacts</w:t>
            </w:r>
          </w:p>
        </w:tc>
      </w:tr>
      <w:tr w:rsidR="00A06C84" w14:paraId="632D19E1" w14:textId="77777777" w:rsidTr="00CB3D5A">
        <w:trPr>
          <w:trHeight w:val="696"/>
        </w:trPr>
        <w:tc>
          <w:tcPr>
            <w:tcW w:w="2122" w:type="dxa"/>
          </w:tcPr>
          <w:p w14:paraId="2493F43E" w14:textId="77777777" w:rsidR="00D26B52" w:rsidRPr="00A06C84" w:rsidRDefault="00A06C84" w:rsidP="00CB3D5A">
            <w:r w:rsidRPr="00A06C84">
              <w:t>Internal Contacts</w:t>
            </w:r>
          </w:p>
          <w:p w14:paraId="5B0DC0DE" w14:textId="77777777" w:rsidR="00D26B52" w:rsidRPr="00A06C84" w:rsidRDefault="00D26B52" w:rsidP="00CB3D5A"/>
        </w:tc>
        <w:tc>
          <w:tcPr>
            <w:tcW w:w="2268" w:type="dxa"/>
          </w:tcPr>
          <w:p w14:paraId="39ACF664" w14:textId="77777777" w:rsidR="00D26B52" w:rsidRPr="00A06C84" w:rsidRDefault="00A06C84" w:rsidP="00CB3D5A">
            <w:r w:rsidRPr="00A06C84">
              <w:t>All departments at levels of management</w:t>
            </w:r>
          </w:p>
          <w:p w14:paraId="3B7529D4" w14:textId="77777777" w:rsidR="00D26B52" w:rsidRPr="00A06C84" w:rsidRDefault="00D26B52" w:rsidP="00CB3D5A"/>
        </w:tc>
        <w:tc>
          <w:tcPr>
            <w:tcW w:w="3469" w:type="dxa"/>
          </w:tcPr>
          <w:p w14:paraId="18D27925" w14:textId="77777777" w:rsidR="004959CA" w:rsidRDefault="00EE5309" w:rsidP="00CB3D5A">
            <w:r>
              <w:t>Finance Teams across the business.</w:t>
            </w:r>
            <w:r w:rsidR="00A06C84">
              <w:t xml:space="preserve">  Cross fu</w:t>
            </w:r>
            <w:r w:rsidR="00A06C84" w:rsidRPr="00A06C84">
              <w:t xml:space="preserve">nctional supply chain </w:t>
            </w:r>
            <w:r>
              <w:t>teams</w:t>
            </w:r>
            <w:r w:rsidR="00A06C84" w:rsidRPr="00A06C84">
              <w:t xml:space="preserve">.  </w:t>
            </w:r>
          </w:p>
          <w:p w14:paraId="5D7E2CB9" w14:textId="77777777" w:rsidR="00D26B52" w:rsidRPr="00A06C84" w:rsidRDefault="00D26B52" w:rsidP="00CB3D5A"/>
        </w:tc>
        <w:tc>
          <w:tcPr>
            <w:tcW w:w="2597" w:type="dxa"/>
          </w:tcPr>
          <w:p w14:paraId="4C869C75" w14:textId="77777777" w:rsidR="00D26B52" w:rsidRPr="00A06C84" w:rsidRDefault="00A06C84" w:rsidP="00CB3D5A">
            <w:r w:rsidRPr="00A06C84">
              <w:t>Daily</w:t>
            </w:r>
          </w:p>
        </w:tc>
      </w:tr>
      <w:tr w:rsidR="00A06C84" w14:paraId="69EF1C10" w14:textId="77777777" w:rsidTr="00CB3D5A">
        <w:trPr>
          <w:trHeight w:val="696"/>
        </w:trPr>
        <w:tc>
          <w:tcPr>
            <w:tcW w:w="2122" w:type="dxa"/>
          </w:tcPr>
          <w:p w14:paraId="5446C3B9" w14:textId="77777777" w:rsidR="00A06C84" w:rsidRPr="00A06C84" w:rsidRDefault="00A06C84" w:rsidP="00CB3D5A">
            <w:r>
              <w:t>External Contacts</w:t>
            </w:r>
          </w:p>
        </w:tc>
        <w:tc>
          <w:tcPr>
            <w:tcW w:w="2268" w:type="dxa"/>
          </w:tcPr>
          <w:p w14:paraId="39CF7B21" w14:textId="77777777" w:rsidR="00A06C84" w:rsidRPr="00A06C84" w:rsidRDefault="00EE5309" w:rsidP="00CB3D5A">
            <w:r>
              <w:t>Data and Finance institutions</w:t>
            </w:r>
          </w:p>
        </w:tc>
        <w:tc>
          <w:tcPr>
            <w:tcW w:w="3469" w:type="dxa"/>
          </w:tcPr>
          <w:p w14:paraId="67B3828B" w14:textId="77777777" w:rsidR="00A06C84" w:rsidRPr="00A06C84" w:rsidRDefault="00EE5309" w:rsidP="00EE5309">
            <w:r>
              <w:t>Understand</w:t>
            </w:r>
            <w:r w:rsidR="00A06C84">
              <w:t xml:space="preserve"> market trends</w:t>
            </w:r>
            <w:r>
              <w:t xml:space="preserve"> (food and commodity)</w:t>
            </w:r>
            <w:r w:rsidR="00A06C84">
              <w:t xml:space="preserve"> </w:t>
            </w:r>
          </w:p>
        </w:tc>
        <w:tc>
          <w:tcPr>
            <w:tcW w:w="2597" w:type="dxa"/>
          </w:tcPr>
          <w:p w14:paraId="6CA3FB5D" w14:textId="77777777" w:rsidR="00A06C84" w:rsidRPr="00A06C84" w:rsidRDefault="00A06C84" w:rsidP="00CB3D5A">
            <w:r>
              <w:t>Daily</w:t>
            </w:r>
          </w:p>
        </w:tc>
      </w:tr>
    </w:tbl>
    <w:p w14:paraId="151486A1" w14:textId="77777777" w:rsidR="004959CA" w:rsidRDefault="004959CA">
      <w:pPr>
        <w:rPr>
          <w:sz w:val="8"/>
        </w:rPr>
      </w:pPr>
    </w:p>
    <w:p w14:paraId="4F7D88C8" w14:textId="77777777" w:rsidR="004959CA" w:rsidRDefault="004959CA">
      <w:pPr>
        <w:rPr>
          <w:sz w:val="8"/>
        </w:rPr>
      </w:pPr>
      <w:r>
        <w:rPr>
          <w:sz w:val="8"/>
        </w:rPr>
        <w:br w:type="page"/>
      </w:r>
    </w:p>
    <w:p w14:paraId="1DF546A3" w14:textId="77777777" w:rsidR="00F2399C" w:rsidRDefault="00F2399C">
      <w:pPr>
        <w:rPr>
          <w:sz w:val="8"/>
        </w:rPr>
      </w:pPr>
    </w:p>
    <w:tbl>
      <w:tblPr>
        <w:tblStyle w:val="TableGrid"/>
        <w:tblW w:w="0" w:type="auto"/>
        <w:tblLook w:val="04A0" w:firstRow="1" w:lastRow="0" w:firstColumn="1" w:lastColumn="0" w:noHBand="0" w:noVBand="1"/>
      </w:tblPr>
      <w:tblGrid>
        <w:gridCol w:w="5204"/>
        <w:gridCol w:w="5252"/>
      </w:tblGrid>
      <w:tr w:rsidR="0075169B" w:rsidRPr="00C41DB8" w14:paraId="42A258EE" w14:textId="77777777" w:rsidTr="00191CEE">
        <w:tc>
          <w:tcPr>
            <w:tcW w:w="10682" w:type="dxa"/>
            <w:gridSpan w:val="2"/>
            <w:shd w:val="clear" w:color="auto" w:fill="17365D" w:themeFill="text2" w:themeFillShade="BF"/>
          </w:tcPr>
          <w:p w14:paraId="65A396DB" w14:textId="77777777" w:rsidR="0075169B" w:rsidRDefault="0075169B" w:rsidP="00191CEE">
            <w:pPr>
              <w:rPr>
                <w:color w:val="FFFFFF" w:themeColor="background1"/>
              </w:rPr>
            </w:pPr>
            <w:r>
              <w:rPr>
                <w:color w:val="FFFFFF" w:themeColor="background1"/>
              </w:rPr>
              <w:t>SECTION 6</w:t>
            </w:r>
            <w:r w:rsidR="00CE3462">
              <w:rPr>
                <w:color w:val="FFFFFF" w:themeColor="background1"/>
              </w:rPr>
              <w:t>:</w:t>
            </w:r>
          </w:p>
          <w:p w14:paraId="4FDF3FE0" w14:textId="77777777" w:rsidR="0075169B" w:rsidRPr="00C41DB8" w:rsidRDefault="0075169B" w:rsidP="00191CEE">
            <w:pPr>
              <w:rPr>
                <w:color w:val="FFFFFF" w:themeColor="background1"/>
                <w:sz w:val="20"/>
              </w:rPr>
            </w:pPr>
            <w:r>
              <w:rPr>
                <w:color w:val="FFFFFF" w:themeColor="background1"/>
              </w:rPr>
              <w:t>Hain Daniels Values</w:t>
            </w:r>
          </w:p>
        </w:tc>
      </w:tr>
      <w:tr w:rsidR="005567CF" w14:paraId="3C05CBFB" w14:textId="77777777" w:rsidTr="000F4488">
        <w:trPr>
          <w:trHeight w:val="2438"/>
        </w:trPr>
        <w:tc>
          <w:tcPr>
            <w:tcW w:w="5341" w:type="dxa"/>
          </w:tcPr>
          <w:p w14:paraId="693A7328" w14:textId="77777777" w:rsidR="0075169B" w:rsidRDefault="0075169B" w:rsidP="00191CEE">
            <w:r>
              <w:t>Ambition and Energy</w:t>
            </w:r>
          </w:p>
          <w:p w14:paraId="0260B76D" w14:textId="77777777" w:rsidR="0075169B" w:rsidRDefault="0075169B" w:rsidP="00191CEE">
            <w:r>
              <w:t>“Reach For The Stars”</w:t>
            </w:r>
          </w:p>
        </w:tc>
        <w:tc>
          <w:tcPr>
            <w:tcW w:w="5341" w:type="dxa"/>
          </w:tcPr>
          <w:p w14:paraId="536987AB" w14:textId="77777777" w:rsidR="005567CF" w:rsidRDefault="005567CF" w:rsidP="005567CF">
            <w:pPr>
              <w:pStyle w:val="ListParagraph"/>
              <w:numPr>
                <w:ilvl w:val="0"/>
                <w:numId w:val="9"/>
              </w:numPr>
              <w:ind w:left="205" w:hanging="205"/>
            </w:pPr>
            <w:r>
              <w:t xml:space="preserve">Do the best you can every day </w:t>
            </w:r>
          </w:p>
          <w:p w14:paraId="1286985F" w14:textId="77777777" w:rsidR="005567CF" w:rsidRDefault="005567CF" w:rsidP="005567CF">
            <w:pPr>
              <w:pStyle w:val="ListParagraph"/>
              <w:numPr>
                <w:ilvl w:val="0"/>
                <w:numId w:val="9"/>
              </w:numPr>
              <w:ind w:left="205" w:hanging="205"/>
            </w:pPr>
            <w:r>
              <w:t xml:space="preserve">Sets challenging objectives </w:t>
            </w:r>
          </w:p>
          <w:p w14:paraId="5090388C" w14:textId="77777777" w:rsidR="005567CF" w:rsidRDefault="005567CF" w:rsidP="005567CF">
            <w:pPr>
              <w:pStyle w:val="ListParagraph"/>
              <w:numPr>
                <w:ilvl w:val="0"/>
                <w:numId w:val="9"/>
              </w:numPr>
              <w:ind w:left="205" w:hanging="205"/>
            </w:pPr>
            <w:r>
              <w:t xml:space="preserve">Creates focus to achieve objectives </w:t>
            </w:r>
          </w:p>
          <w:p w14:paraId="47D62A00" w14:textId="77777777" w:rsidR="005567CF" w:rsidRDefault="005567CF" w:rsidP="005567CF">
            <w:pPr>
              <w:pStyle w:val="ListParagraph"/>
              <w:numPr>
                <w:ilvl w:val="0"/>
                <w:numId w:val="9"/>
              </w:numPr>
              <w:ind w:left="205" w:hanging="205"/>
            </w:pPr>
            <w:r>
              <w:t xml:space="preserve">Demonstrates a Can Do attitude </w:t>
            </w:r>
          </w:p>
          <w:p w14:paraId="7E16255A" w14:textId="77777777" w:rsidR="005567CF" w:rsidRDefault="005567CF" w:rsidP="005567CF">
            <w:pPr>
              <w:pStyle w:val="ListParagraph"/>
              <w:numPr>
                <w:ilvl w:val="0"/>
                <w:numId w:val="9"/>
              </w:numPr>
              <w:ind w:left="205" w:hanging="205"/>
            </w:pPr>
            <w:r>
              <w:t xml:space="preserve">Is proactive and looks ahead </w:t>
            </w:r>
          </w:p>
          <w:p w14:paraId="32A3E85B" w14:textId="77777777" w:rsidR="005567CF" w:rsidRDefault="005567CF" w:rsidP="005567CF">
            <w:pPr>
              <w:pStyle w:val="ListParagraph"/>
              <w:numPr>
                <w:ilvl w:val="0"/>
                <w:numId w:val="9"/>
              </w:numPr>
              <w:ind w:left="205" w:hanging="205"/>
            </w:pPr>
            <w:r>
              <w:t xml:space="preserve">Uses initiative to develop own skills </w:t>
            </w:r>
          </w:p>
          <w:p w14:paraId="5515ABDF" w14:textId="77777777" w:rsidR="005567CF" w:rsidRDefault="005567CF" w:rsidP="005567CF">
            <w:pPr>
              <w:pStyle w:val="ListParagraph"/>
              <w:numPr>
                <w:ilvl w:val="0"/>
                <w:numId w:val="9"/>
              </w:numPr>
              <w:ind w:left="205" w:hanging="205"/>
            </w:pPr>
            <w:r>
              <w:t>Challenges self to go outside own comfort zone</w:t>
            </w:r>
          </w:p>
          <w:p w14:paraId="3B6F686C" w14:textId="77777777" w:rsidR="0075169B" w:rsidRDefault="005567CF" w:rsidP="005567CF">
            <w:pPr>
              <w:pStyle w:val="ListParagraph"/>
              <w:numPr>
                <w:ilvl w:val="0"/>
                <w:numId w:val="9"/>
              </w:numPr>
              <w:ind w:left="205" w:hanging="205"/>
            </w:pPr>
            <w:r>
              <w:t>Celebrates success amongst team colleagues</w:t>
            </w:r>
          </w:p>
        </w:tc>
      </w:tr>
      <w:tr w:rsidR="005567CF" w14:paraId="0420AA9A" w14:textId="77777777" w:rsidTr="000F4488">
        <w:trPr>
          <w:trHeight w:val="2530"/>
        </w:trPr>
        <w:tc>
          <w:tcPr>
            <w:tcW w:w="5341" w:type="dxa"/>
          </w:tcPr>
          <w:p w14:paraId="456F205E" w14:textId="77777777" w:rsidR="005567CF" w:rsidRDefault="005567CF" w:rsidP="00191CEE">
            <w:r>
              <w:t>Collaboration</w:t>
            </w:r>
          </w:p>
          <w:p w14:paraId="53399B3A" w14:textId="77777777" w:rsidR="005567CF" w:rsidRDefault="005567CF" w:rsidP="00191CEE">
            <w:r>
              <w:t>“Teamwork makes the Dream Work”</w:t>
            </w:r>
          </w:p>
        </w:tc>
        <w:tc>
          <w:tcPr>
            <w:tcW w:w="5341" w:type="dxa"/>
          </w:tcPr>
          <w:p w14:paraId="6404DB2E" w14:textId="77777777" w:rsidR="005567CF" w:rsidRDefault="005567CF" w:rsidP="005567CF">
            <w:pPr>
              <w:pStyle w:val="ListParagraph"/>
              <w:numPr>
                <w:ilvl w:val="0"/>
                <w:numId w:val="10"/>
              </w:numPr>
              <w:ind w:left="205" w:hanging="205"/>
            </w:pPr>
            <w:r>
              <w:t xml:space="preserve">Engages others in a common goal </w:t>
            </w:r>
          </w:p>
          <w:p w14:paraId="29596F1F" w14:textId="77777777" w:rsidR="005567CF" w:rsidRDefault="005567CF" w:rsidP="005567CF">
            <w:pPr>
              <w:pStyle w:val="ListParagraph"/>
              <w:numPr>
                <w:ilvl w:val="0"/>
                <w:numId w:val="10"/>
              </w:numPr>
              <w:ind w:left="205" w:hanging="205"/>
            </w:pPr>
            <w:r>
              <w:t xml:space="preserve">Works together towards shared goals </w:t>
            </w:r>
          </w:p>
          <w:p w14:paraId="6708B1F4" w14:textId="77777777" w:rsidR="005567CF" w:rsidRDefault="005567CF" w:rsidP="005567CF">
            <w:pPr>
              <w:pStyle w:val="ListParagraph"/>
              <w:numPr>
                <w:ilvl w:val="0"/>
                <w:numId w:val="10"/>
              </w:numPr>
              <w:ind w:left="205" w:hanging="205"/>
            </w:pPr>
            <w:r>
              <w:t xml:space="preserve">Encourages input from others </w:t>
            </w:r>
          </w:p>
          <w:p w14:paraId="539FD899" w14:textId="77777777" w:rsidR="005567CF" w:rsidRDefault="005567CF" w:rsidP="005567CF">
            <w:pPr>
              <w:pStyle w:val="ListParagraph"/>
              <w:numPr>
                <w:ilvl w:val="0"/>
                <w:numId w:val="10"/>
              </w:numPr>
              <w:ind w:left="205" w:hanging="205"/>
            </w:pPr>
            <w:r>
              <w:t xml:space="preserve">Seeks to understand others’ priorities </w:t>
            </w:r>
          </w:p>
          <w:p w14:paraId="36454232" w14:textId="77777777" w:rsidR="005567CF" w:rsidRDefault="005567CF" w:rsidP="005567CF">
            <w:pPr>
              <w:pStyle w:val="ListParagraph"/>
              <w:numPr>
                <w:ilvl w:val="0"/>
                <w:numId w:val="10"/>
              </w:numPr>
              <w:ind w:left="205" w:hanging="205"/>
            </w:pPr>
            <w:r>
              <w:t xml:space="preserve">Breaks down cross-functional barriers </w:t>
            </w:r>
          </w:p>
          <w:p w14:paraId="1A093F20" w14:textId="77777777" w:rsidR="005567CF" w:rsidRDefault="005567CF" w:rsidP="005567CF">
            <w:pPr>
              <w:pStyle w:val="ListParagraph"/>
              <w:numPr>
                <w:ilvl w:val="0"/>
                <w:numId w:val="10"/>
              </w:numPr>
              <w:ind w:left="205" w:hanging="205"/>
            </w:pPr>
            <w:r>
              <w:t xml:space="preserve">Encourages visibility/knowledge of our sites </w:t>
            </w:r>
          </w:p>
          <w:p w14:paraId="6FC7629F" w14:textId="77777777" w:rsidR="005567CF" w:rsidRDefault="005567CF" w:rsidP="005567CF">
            <w:pPr>
              <w:pStyle w:val="ListParagraph"/>
              <w:numPr>
                <w:ilvl w:val="0"/>
                <w:numId w:val="10"/>
              </w:numPr>
              <w:ind w:left="205" w:hanging="205"/>
            </w:pPr>
            <w:r>
              <w:t xml:space="preserve">Shows empathy with people in all divisions </w:t>
            </w:r>
          </w:p>
          <w:p w14:paraId="4F1F7036" w14:textId="77777777" w:rsidR="005567CF" w:rsidRDefault="005567CF" w:rsidP="005567CF">
            <w:pPr>
              <w:pStyle w:val="ListParagraph"/>
              <w:numPr>
                <w:ilvl w:val="0"/>
                <w:numId w:val="10"/>
              </w:numPr>
              <w:ind w:left="205" w:hanging="205"/>
            </w:pPr>
            <w:r>
              <w:t>Builds relationships across divisions/teams</w:t>
            </w:r>
          </w:p>
        </w:tc>
      </w:tr>
      <w:tr w:rsidR="005567CF" w14:paraId="00745BB2" w14:textId="77777777" w:rsidTr="000F4488">
        <w:trPr>
          <w:trHeight w:val="2539"/>
        </w:trPr>
        <w:tc>
          <w:tcPr>
            <w:tcW w:w="5341" w:type="dxa"/>
          </w:tcPr>
          <w:p w14:paraId="743D8765" w14:textId="77777777" w:rsidR="005567CF" w:rsidRDefault="005567CF" w:rsidP="00191CEE">
            <w:r>
              <w:t>Honest Open Communication</w:t>
            </w:r>
          </w:p>
          <w:p w14:paraId="77802965" w14:textId="77777777" w:rsidR="005567CF" w:rsidRDefault="005567CF" w:rsidP="00191CEE">
            <w:r>
              <w:t>“Keeps it clear, transparent and real”</w:t>
            </w:r>
          </w:p>
        </w:tc>
        <w:tc>
          <w:tcPr>
            <w:tcW w:w="5341" w:type="dxa"/>
          </w:tcPr>
          <w:p w14:paraId="0AC103B4" w14:textId="77777777" w:rsidR="005567CF" w:rsidRDefault="005567CF" w:rsidP="005567CF">
            <w:pPr>
              <w:pStyle w:val="ListParagraph"/>
              <w:numPr>
                <w:ilvl w:val="0"/>
                <w:numId w:val="10"/>
              </w:numPr>
              <w:ind w:left="205" w:hanging="205"/>
            </w:pPr>
            <w:r>
              <w:t xml:space="preserve">Keeps communication simple </w:t>
            </w:r>
          </w:p>
          <w:p w14:paraId="29B7B52F" w14:textId="77777777" w:rsidR="005567CF" w:rsidRDefault="005567CF" w:rsidP="005567CF">
            <w:pPr>
              <w:pStyle w:val="ListParagraph"/>
              <w:numPr>
                <w:ilvl w:val="0"/>
                <w:numId w:val="10"/>
              </w:numPr>
              <w:ind w:left="205" w:hanging="205"/>
            </w:pPr>
            <w:r>
              <w:t>Explains the ‘Why’ as well as the ‘What’</w:t>
            </w:r>
          </w:p>
          <w:p w14:paraId="07AE86AC" w14:textId="77777777" w:rsidR="005567CF" w:rsidRDefault="005567CF" w:rsidP="005567CF">
            <w:pPr>
              <w:pStyle w:val="ListParagraph"/>
              <w:numPr>
                <w:ilvl w:val="0"/>
                <w:numId w:val="10"/>
              </w:numPr>
              <w:ind w:left="205" w:hanging="205"/>
            </w:pPr>
            <w:r>
              <w:t>Communicates key messages in a timely manner</w:t>
            </w:r>
          </w:p>
          <w:p w14:paraId="4D71299C" w14:textId="77777777" w:rsidR="005567CF" w:rsidRDefault="005567CF" w:rsidP="005567CF">
            <w:pPr>
              <w:pStyle w:val="ListParagraph"/>
              <w:numPr>
                <w:ilvl w:val="0"/>
                <w:numId w:val="10"/>
              </w:numPr>
              <w:ind w:left="205" w:hanging="205"/>
            </w:pPr>
            <w:r>
              <w:t xml:space="preserve">Listens actively to others </w:t>
            </w:r>
          </w:p>
          <w:p w14:paraId="09561733" w14:textId="77777777" w:rsidR="005567CF" w:rsidRDefault="005567CF" w:rsidP="005567CF">
            <w:pPr>
              <w:pStyle w:val="ListParagraph"/>
              <w:numPr>
                <w:ilvl w:val="0"/>
                <w:numId w:val="10"/>
              </w:numPr>
              <w:ind w:left="205" w:hanging="205"/>
            </w:pPr>
            <w:r>
              <w:t xml:space="preserve">Welcomes honest communication </w:t>
            </w:r>
          </w:p>
          <w:p w14:paraId="46C4A49E" w14:textId="77777777" w:rsidR="005567CF" w:rsidRDefault="005567CF" w:rsidP="005567CF">
            <w:pPr>
              <w:pStyle w:val="ListParagraph"/>
              <w:numPr>
                <w:ilvl w:val="0"/>
                <w:numId w:val="10"/>
              </w:numPr>
              <w:ind w:left="205" w:hanging="205"/>
            </w:pPr>
            <w:r>
              <w:t xml:space="preserve">Provides constructive, non-emotive feedback </w:t>
            </w:r>
          </w:p>
          <w:p w14:paraId="00EC17DF" w14:textId="77777777" w:rsidR="005567CF" w:rsidRDefault="005567CF" w:rsidP="005567CF">
            <w:pPr>
              <w:pStyle w:val="ListParagraph"/>
              <w:numPr>
                <w:ilvl w:val="0"/>
                <w:numId w:val="10"/>
              </w:numPr>
              <w:ind w:left="205" w:hanging="205"/>
            </w:pPr>
            <w:r>
              <w:t xml:space="preserve">Is prepared to have a difficult conversation </w:t>
            </w:r>
          </w:p>
          <w:p w14:paraId="7C5C6AA6" w14:textId="77777777" w:rsidR="005567CF" w:rsidRDefault="005567CF" w:rsidP="005567CF">
            <w:pPr>
              <w:pStyle w:val="ListParagraph"/>
              <w:numPr>
                <w:ilvl w:val="0"/>
                <w:numId w:val="10"/>
              </w:numPr>
              <w:ind w:left="205" w:hanging="205"/>
            </w:pPr>
            <w:r>
              <w:t>Treats private issues confidentially</w:t>
            </w:r>
          </w:p>
        </w:tc>
      </w:tr>
      <w:tr w:rsidR="005567CF" w14:paraId="0E91A59D" w14:textId="77777777" w:rsidTr="000F4488">
        <w:trPr>
          <w:trHeight w:val="2106"/>
        </w:trPr>
        <w:tc>
          <w:tcPr>
            <w:tcW w:w="5341" w:type="dxa"/>
          </w:tcPr>
          <w:p w14:paraId="0AEE5E36" w14:textId="77777777" w:rsidR="005567CF" w:rsidRDefault="005567CF" w:rsidP="00191CEE">
            <w:r>
              <w:t>Innovation</w:t>
            </w:r>
          </w:p>
          <w:p w14:paraId="75A0E6FA" w14:textId="77777777" w:rsidR="005567CF" w:rsidRDefault="005567CF" w:rsidP="00191CEE">
            <w:r>
              <w:t>“Create the future”</w:t>
            </w:r>
          </w:p>
        </w:tc>
        <w:tc>
          <w:tcPr>
            <w:tcW w:w="5341" w:type="dxa"/>
          </w:tcPr>
          <w:p w14:paraId="38C9F45A" w14:textId="77777777" w:rsidR="005567CF" w:rsidRDefault="005567CF" w:rsidP="005567CF">
            <w:pPr>
              <w:pStyle w:val="ListParagraph"/>
              <w:numPr>
                <w:ilvl w:val="0"/>
                <w:numId w:val="10"/>
              </w:numPr>
              <w:ind w:left="205" w:hanging="205"/>
            </w:pPr>
            <w:r>
              <w:t xml:space="preserve">Challenges the status quo </w:t>
            </w:r>
          </w:p>
          <w:p w14:paraId="36AFF5BD" w14:textId="77777777" w:rsidR="005567CF" w:rsidRDefault="005567CF" w:rsidP="005567CF">
            <w:pPr>
              <w:pStyle w:val="ListParagraph"/>
              <w:numPr>
                <w:ilvl w:val="0"/>
                <w:numId w:val="10"/>
              </w:numPr>
              <w:ind w:left="205" w:hanging="205"/>
            </w:pPr>
            <w:r>
              <w:t xml:space="preserve">Seeks better ways of doing things </w:t>
            </w:r>
          </w:p>
          <w:p w14:paraId="177333B9" w14:textId="77777777" w:rsidR="005567CF" w:rsidRDefault="005567CF" w:rsidP="005567CF">
            <w:pPr>
              <w:pStyle w:val="ListParagraph"/>
              <w:numPr>
                <w:ilvl w:val="0"/>
                <w:numId w:val="10"/>
              </w:numPr>
              <w:ind w:left="205" w:hanging="205"/>
            </w:pPr>
            <w:r>
              <w:t xml:space="preserve">Researches new ideas and solutions </w:t>
            </w:r>
          </w:p>
          <w:p w14:paraId="3993EE70" w14:textId="77777777" w:rsidR="005567CF" w:rsidRDefault="005567CF" w:rsidP="005567CF">
            <w:pPr>
              <w:pStyle w:val="ListParagraph"/>
              <w:numPr>
                <w:ilvl w:val="0"/>
                <w:numId w:val="10"/>
              </w:numPr>
              <w:ind w:left="205" w:hanging="205"/>
            </w:pPr>
            <w:r>
              <w:t xml:space="preserve">Pushes the boundaries </w:t>
            </w:r>
          </w:p>
          <w:p w14:paraId="7B2F1B4C" w14:textId="77777777" w:rsidR="005567CF" w:rsidRDefault="005567CF" w:rsidP="005567CF">
            <w:pPr>
              <w:pStyle w:val="ListParagraph"/>
              <w:numPr>
                <w:ilvl w:val="0"/>
                <w:numId w:val="10"/>
              </w:numPr>
              <w:ind w:left="205" w:hanging="205"/>
            </w:pPr>
            <w:r>
              <w:t xml:space="preserve">Encourages people to share ideas </w:t>
            </w:r>
          </w:p>
          <w:p w14:paraId="59371FEE" w14:textId="77777777" w:rsidR="005567CF" w:rsidRDefault="005567CF" w:rsidP="005567CF">
            <w:pPr>
              <w:pStyle w:val="ListParagraph"/>
              <w:numPr>
                <w:ilvl w:val="0"/>
                <w:numId w:val="10"/>
              </w:numPr>
              <w:ind w:left="205" w:hanging="205"/>
            </w:pPr>
            <w:r>
              <w:t>Creates engagement to implement new ideas</w:t>
            </w:r>
          </w:p>
          <w:p w14:paraId="32D0C7E7" w14:textId="77777777" w:rsidR="005567CF" w:rsidRDefault="005567CF" w:rsidP="005567CF">
            <w:pPr>
              <w:pStyle w:val="ListParagraph"/>
              <w:numPr>
                <w:ilvl w:val="0"/>
                <w:numId w:val="10"/>
              </w:numPr>
              <w:ind w:left="205" w:hanging="205"/>
            </w:pPr>
            <w:r>
              <w:t>Empowers others to try something new</w:t>
            </w:r>
          </w:p>
        </w:tc>
      </w:tr>
      <w:tr w:rsidR="005567CF" w14:paraId="2AED413D" w14:textId="77777777" w:rsidTr="000F4488">
        <w:trPr>
          <w:trHeight w:val="2406"/>
        </w:trPr>
        <w:tc>
          <w:tcPr>
            <w:tcW w:w="5341" w:type="dxa"/>
          </w:tcPr>
          <w:p w14:paraId="048B3076" w14:textId="77777777" w:rsidR="005567CF" w:rsidRDefault="005567CF" w:rsidP="00191CEE">
            <w:r>
              <w:t>Excellent Quality</w:t>
            </w:r>
          </w:p>
          <w:p w14:paraId="6ACEC9B9" w14:textId="77777777" w:rsidR="005567CF" w:rsidRDefault="005567CF" w:rsidP="00191CEE">
            <w:r>
              <w:t>“Meet expectations with pride”</w:t>
            </w:r>
          </w:p>
        </w:tc>
        <w:tc>
          <w:tcPr>
            <w:tcW w:w="5341" w:type="dxa"/>
          </w:tcPr>
          <w:p w14:paraId="1A1DBA84" w14:textId="77777777" w:rsidR="00CE3462" w:rsidRDefault="00CE3462" w:rsidP="005567CF">
            <w:pPr>
              <w:pStyle w:val="ListParagraph"/>
              <w:numPr>
                <w:ilvl w:val="0"/>
                <w:numId w:val="10"/>
              </w:numPr>
              <w:ind w:left="205" w:hanging="205"/>
            </w:pPr>
            <w:r>
              <w:t xml:space="preserve">Seeks to understand task requirements </w:t>
            </w:r>
          </w:p>
          <w:p w14:paraId="01891A9F" w14:textId="77777777" w:rsidR="00CE3462" w:rsidRDefault="00CE3462" w:rsidP="005567CF">
            <w:pPr>
              <w:pStyle w:val="ListParagraph"/>
              <w:numPr>
                <w:ilvl w:val="0"/>
                <w:numId w:val="10"/>
              </w:numPr>
              <w:ind w:left="205" w:hanging="205"/>
            </w:pPr>
            <w:r>
              <w:t xml:space="preserve">Probes deeper to identify the issues </w:t>
            </w:r>
          </w:p>
          <w:p w14:paraId="03CEEFE0" w14:textId="77777777" w:rsidR="00CE3462" w:rsidRDefault="00CE3462" w:rsidP="005567CF">
            <w:pPr>
              <w:pStyle w:val="ListParagraph"/>
              <w:numPr>
                <w:ilvl w:val="0"/>
                <w:numId w:val="10"/>
              </w:numPr>
              <w:ind w:left="205" w:hanging="205"/>
            </w:pPr>
            <w:r>
              <w:t xml:space="preserve">Keeps own customer front of mind </w:t>
            </w:r>
          </w:p>
          <w:p w14:paraId="34D51B00" w14:textId="77777777" w:rsidR="00CE3462" w:rsidRDefault="00CE3462" w:rsidP="005567CF">
            <w:pPr>
              <w:pStyle w:val="ListParagraph"/>
              <w:numPr>
                <w:ilvl w:val="0"/>
                <w:numId w:val="10"/>
              </w:numPr>
              <w:ind w:left="205" w:hanging="205"/>
            </w:pPr>
            <w:r>
              <w:t xml:space="preserve">Applies best practise </w:t>
            </w:r>
          </w:p>
          <w:p w14:paraId="6E799DEE" w14:textId="77777777" w:rsidR="00CE3462" w:rsidRDefault="00CE3462" w:rsidP="005567CF">
            <w:pPr>
              <w:pStyle w:val="ListParagraph"/>
              <w:numPr>
                <w:ilvl w:val="0"/>
                <w:numId w:val="10"/>
              </w:numPr>
              <w:ind w:left="205" w:hanging="205"/>
            </w:pPr>
            <w:r>
              <w:t>Plans major projects with key stakeholders early</w:t>
            </w:r>
          </w:p>
          <w:p w14:paraId="4AACA697" w14:textId="77777777" w:rsidR="00CE3462" w:rsidRDefault="00CE3462" w:rsidP="005567CF">
            <w:pPr>
              <w:pStyle w:val="ListParagraph"/>
              <w:numPr>
                <w:ilvl w:val="0"/>
                <w:numId w:val="10"/>
              </w:numPr>
              <w:ind w:left="205" w:hanging="205"/>
            </w:pPr>
            <w:r>
              <w:t xml:space="preserve">Delivers what is required Seeks feedback from key stakeholders </w:t>
            </w:r>
          </w:p>
          <w:p w14:paraId="5C7FB91C" w14:textId="77777777" w:rsidR="005567CF" w:rsidRDefault="00CE3462" w:rsidP="005567CF">
            <w:pPr>
              <w:pStyle w:val="ListParagraph"/>
              <w:numPr>
                <w:ilvl w:val="0"/>
                <w:numId w:val="10"/>
              </w:numPr>
              <w:ind w:left="205" w:hanging="205"/>
            </w:pPr>
            <w:r>
              <w:t>Challenges any shortfalls in quality</w:t>
            </w:r>
          </w:p>
        </w:tc>
      </w:tr>
      <w:tr w:rsidR="00CE3462" w14:paraId="54C3C984" w14:textId="77777777" w:rsidTr="000F4488">
        <w:trPr>
          <w:trHeight w:val="2396"/>
        </w:trPr>
        <w:tc>
          <w:tcPr>
            <w:tcW w:w="5341" w:type="dxa"/>
          </w:tcPr>
          <w:p w14:paraId="6AEC815F" w14:textId="77777777" w:rsidR="00CE3462" w:rsidRDefault="00CE3462" w:rsidP="00191CEE">
            <w:r>
              <w:lastRenderedPageBreak/>
              <w:t>Versatility</w:t>
            </w:r>
          </w:p>
          <w:p w14:paraId="0E2C0CE8" w14:textId="77777777" w:rsidR="00CE3462" w:rsidRDefault="00CE3462" w:rsidP="00191CEE">
            <w:r>
              <w:t>“Wears Many Hats”</w:t>
            </w:r>
          </w:p>
        </w:tc>
        <w:tc>
          <w:tcPr>
            <w:tcW w:w="5341" w:type="dxa"/>
          </w:tcPr>
          <w:p w14:paraId="4AF7C944" w14:textId="77777777" w:rsidR="00CE3462" w:rsidRDefault="00CE3462" w:rsidP="005567CF">
            <w:pPr>
              <w:pStyle w:val="ListParagraph"/>
              <w:numPr>
                <w:ilvl w:val="0"/>
                <w:numId w:val="10"/>
              </w:numPr>
              <w:ind w:left="205" w:hanging="205"/>
            </w:pPr>
            <w:r>
              <w:t xml:space="preserve">Is willing to change </w:t>
            </w:r>
          </w:p>
          <w:p w14:paraId="1EF11D42" w14:textId="77777777" w:rsidR="00CE3462" w:rsidRDefault="00CE3462" w:rsidP="005567CF">
            <w:pPr>
              <w:pStyle w:val="ListParagraph"/>
              <w:numPr>
                <w:ilvl w:val="0"/>
                <w:numId w:val="10"/>
              </w:numPr>
              <w:ind w:left="205" w:hanging="205"/>
            </w:pPr>
            <w:r>
              <w:t xml:space="preserve">Is flexible to perform other roles/tasks </w:t>
            </w:r>
          </w:p>
          <w:p w14:paraId="22FC2181" w14:textId="77777777" w:rsidR="00CE3462" w:rsidRDefault="00CE3462" w:rsidP="005567CF">
            <w:pPr>
              <w:pStyle w:val="ListParagraph"/>
              <w:numPr>
                <w:ilvl w:val="0"/>
                <w:numId w:val="10"/>
              </w:numPr>
              <w:ind w:left="205" w:hanging="205"/>
            </w:pPr>
            <w:r>
              <w:t xml:space="preserve">Adjusts own approach to the situation </w:t>
            </w:r>
          </w:p>
          <w:p w14:paraId="3D9E1201" w14:textId="77777777" w:rsidR="00CE3462" w:rsidRDefault="00CE3462" w:rsidP="005567CF">
            <w:pPr>
              <w:pStyle w:val="ListParagraph"/>
              <w:numPr>
                <w:ilvl w:val="0"/>
                <w:numId w:val="10"/>
              </w:numPr>
              <w:ind w:left="205" w:hanging="205"/>
            </w:pPr>
            <w:r>
              <w:t xml:space="preserve">Is open to constructive feedback </w:t>
            </w:r>
          </w:p>
          <w:p w14:paraId="7425766B" w14:textId="77777777" w:rsidR="00CE3462" w:rsidRDefault="00CE3462" w:rsidP="005567CF">
            <w:pPr>
              <w:pStyle w:val="ListParagraph"/>
              <w:numPr>
                <w:ilvl w:val="0"/>
                <w:numId w:val="10"/>
              </w:numPr>
              <w:ind w:left="205" w:hanging="205"/>
            </w:pPr>
            <w:r>
              <w:t xml:space="preserve">Is keen to gain new skills/experience </w:t>
            </w:r>
          </w:p>
          <w:p w14:paraId="5C3CE0B4" w14:textId="77777777" w:rsidR="00CE3462" w:rsidRDefault="00CE3462" w:rsidP="005567CF">
            <w:pPr>
              <w:pStyle w:val="ListParagraph"/>
              <w:numPr>
                <w:ilvl w:val="0"/>
                <w:numId w:val="10"/>
              </w:numPr>
              <w:ind w:left="205" w:hanging="205"/>
            </w:pPr>
            <w:r>
              <w:t xml:space="preserve">Expands own comfort zone </w:t>
            </w:r>
          </w:p>
          <w:p w14:paraId="268540B8" w14:textId="77777777" w:rsidR="00CE3462" w:rsidRDefault="00CE3462" w:rsidP="005567CF">
            <w:pPr>
              <w:pStyle w:val="ListParagraph"/>
              <w:numPr>
                <w:ilvl w:val="0"/>
                <w:numId w:val="10"/>
              </w:numPr>
              <w:ind w:left="205" w:hanging="205"/>
            </w:pPr>
            <w:r>
              <w:t xml:space="preserve">Shares own knowledge/experience </w:t>
            </w:r>
          </w:p>
          <w:p w14:paraId="611098D3" w14:textId="77777777" w:rsidR="00CE3462" w:rsidRDefault="00CE3462" w:rsidP="005567CF">
            <w:pPr>
              <w:pStyle w:val="ListParagraph"/>
              <w:numPr>
                <w:ilvl w:val="0"/>
                <w:numId w:val="10"/>
              </w:numPr>
              <w:ind w:left="205" w:hanging="205"/>
            </w:pPr>
            <w:r>
              <w:t>Encourages and coaches colleagues</w:t>
            </w:r>
          </w:p>
        </w:tc>
      </w:tr>
      <w:tr w:rsidR="00CE3462" w14:paraId="2E4C157E" w14:textId="77777777" w:rsidTr="00191CEE">
        <w:trPr>
          <w:trHeight w:val="1273"/>
        </w:trPr>
        <w:tc>
          <w:tcPr>
            <w:tcW w:w="5341" w:type="dxa"/>
          </w:tcPr>
          <w:p w14:paraId="7616B83F" w14:textId="77777777" w:rsidR="00CE3462" w:rsidRDefault="00CE3462" w:rsidP="00191CEE">
            <w:r>
              <w:t>Equality</w:t>
            </w:r>
          </w:p>
          <w:p w14:paraId="60A74D49" w14:textId="77777777" w:rsidR="00CE3462" w:rsidRDefault="00CE3462" w:rsidP="00191CEE">
            <w:r>
              <w:t>“Respect each other all the time”</w:t>
            </w:r>
          </w:p>
        </w:tc>
        <w:tc>
          <w:tcPr>
            <w:tcW w:w="5341" w:type="dxa"/>
          </w:tcPr>
          <w:p w14:paraId="0D4CC1DD" w14:textId="77777777" w:rsidR="00CE3462" w:rsidRDefault="00CE3462" w:rsidP="005567CF">
            <w:pPr>
              <w:pStyle w:val="ListParagraph"/>
              <w:numPr>
                <w:ilvl w:val="0"/>
                <w:numId w:val="10"/>
              </w:numPr>
              <w:ind w:left="205" w:hanging="205"/>
            </w:pPr>
            <w:r>
              <w:t xml:space="preserve">Shows respect to everyone </w:t>
            </w:r>
          </w:p>
          <w:p w14:paraId="54B5F4AE" w14:textId="77777777" w:rsidR="00CE3462" w:rsidRDefault="00CE3462" w:rsidP="005567CF">
            <w:pPr>
              <w:pStyle w:val="ListParagraph"/>
              <w:numPr>
                <w:ilvl w:val="0"/>
                <w:numId w:val="10"/>
              </w:numPr>
              <w:ind w:left="205" w:hanging="205"/>
            </w:pPr>
            <w:r>
              <w:t xml:space="preserve">Treats everyone fairly </w:t>
            </w:r>
          </w:p>
          <w:p w14:paraId="6378964B" w14:textId="77777777" w:rsidR="00CE3462" w:rsidRDefault="00CE3462" w:rsidP="005567CF">
            <w:pPr>
              <w:pStyle w:val="ListParagraph"/>
              <w:numPr>
                <w:ilvl w:val="0"/>
                <w:numId w:val="10"/>
              </w:numPr>
              <w:ind w:left="205" w:hanging="205"/>
            </w:pPr>
            <w:r>
              <w:t xml:space="preserve">Provides equal opportunities for all </w:t>
            </w:r>
          </w:p>
          <w:p w14:paraId="242AA858" w14:textId="77777777" w:rsidR="00CE3462" w:rsidRDefault="00CE3462" w:rsidP="005567CF">
            <w:pPr>
              <w:pStyle w:val="ListParagraph"/>
              <w:numPr>
                <w:ilvl w:val="0"/>
                <w:numId w:val="10"/>
              </w:numPr>
              <w:ind w:left="205" w:hanging="205"/>
            </w:pPr>
            <w:r>
              <w:t>Appreciates the value of different experience</w:t>
            </w:r>
          </w:p>
          <w:p w14:paraId="1388FD6E" w14:textId="77777777" w:rsidR="00CE3462" w:rsidRDefault="00CE3462" w:rsidP="005567CF">
            <w:pPr>
              <w:pStyle w:val="ListParagraph"/>
              <w:numPr>
                <w:ilvl w:val="0"/>
                <w:numId w:val="10"/>
              </w:numPr>
              <w:ind w:left="205" w:hanging="205"/>
            </w:pPr>
            <w:r>
              <w:t xml:space="preserve">Establishes the facts before making decisions </w:t>
            </w:r>
          </w:p>
          <w:p w14:paraId="096F270D" w14:textId="77777777" w:rsidR="00CE3462" w:rsidRDefault="00CE3462" w:rsidP="005567CF">
            <w:pPr>
              <w:pStyle w:val="ListParagraph"/>
              <w:numPr>
                <w:ilvl w:val="0"/>
                <w:numId w:val="10"/>
              </w:numPr>
              <w:ind w:left="205" w:hanging="205"/>
            </w:pPr>
            <w:r>
              <w:t>Ensures consistency in policies/procedures/actions</w:t>
            </w:r>
          </w:p>
          <w:p w14:paraId="0839D925" w14:textId="77777777" w:rsidR="00CE3462" w:rsidRDefault="00CE3462" w:rsidP="005567CF">
            <w:pPr>
              <w:pStyle w:val="ListParagraph"/>
              <w:numPr>
                <w:ilvl w:val="0"/>
                <w:numId w:val="10"/>
              </w:numPr>
              <w:ind w:left="205" w:hanging="205"/>
            </w:pPr>
            <w:r>
              <w:t>Fosters an inclusive environment</w:t>
            </w:r>
          </w:p>
        </w:tc>
      </w:tr>
    </w:tbl>
    <w:p w14:paraId="37E14D54" w14:textId="77777777" w:rsidR="0075169B" w:rsidRDefault="0075169B">
      <w:pPr>
        <w:rPr>
          <w:sz w:val="8"/>
        </w:rPr>
      </w:pPr>
    </w:p>
    <w:p w14:paraId="59605F17" w14:textId="77777777" w:rsidR="00CE3462" w:rsidRDefault="00CE3462">
      <w:pPr>
        <w:rPr>
          <w:sz w:val="8"/>
        </w:rPr>
      </w:pPr>
      <w:r>
        <w:rPr>
          <w:sz w:val="8"/>
        </w:rPr>
        <w:br w:type="page"/>
      </w:r>
    </w:p>
    <w:p w14:paraId="612CCB72" w14:textId="77777777" w:rsidR="0075169B" w:rsidRPr="00C41DB8" w:rsidRDefault="0075169B">
      <w:pPr>
        <w:rPr>
          <w:sz w:val="8"/>
        </w:rPr>
      </w:pPr>
    </w:p>
    <w:tbl>
      <w:tblPr>
        <w:tblStyle w:val="TableGrid"/>
        <w:tblW w:w="0" w:type="auto"/>
        <w:tblLook w:val="04A0" w:firstRow="1" w:lastRow="0" w:firstColumn="1" w:lastColumn="0" w:noHBand="0" w:noVBand="1"/>
      </w:tblPr>
      <w:tblGrid>
        <w:gridCol w:w="5240"/>
        <w:gridCol w:w="5216"/>
      </w:tblGrid>
      <w:tr w:rsidR="00AF1548" w:rsidRPr="00C41DB8" w14:paraId="3D887699" w14:textId="77777777" w:rsidTr="008705B4">
        <w:tc>
          <w:tcPr>
            <w:tcW w:w="10682" w:type="dxa"/>
            <w:gridSpan w:val="2"/>
            <w:shd w:val="clear" w:color="auto" w:fill="17365D" w:themeFill="text2" w:themeFillShade="BF"/>
          </w:tcPr>
          <w:p w14:paraId="0E85C94E" w14:textId="77777777" w:rsidR="00AF1548" w:rsidRPr="00C41DB8" w:rsidRDefault="00AF1548">
            <w:pPr>
              <w:rPr>
                <w:color w:val="FFFFFF" w:themeColor="background1"/>
                <w:sz w:val="20"/>
              </w:rPr>
            </w:pPr>
            <w:r w:rsidRPr="00C41DB8">
              <w:rPr>
                <w:color w:val="FFFFFF" w:themeColor="background1"/>
              </w:rPr>
              <w:t>SECTION 6 – CONDITIONS OF ROLE</w:t>
            </w:r>
          </w:p>
        </w:tc>
      </w:tr>
      <w:tr w:rsidR="000F53DC" w14:paraId="2E4860FB" w14:textId="77777777" w:rsidTr="00CB3D5A">
        <w:trPr>
          <w:trHeight w:val="1273"/>
        </w:trPr>
        <w:tc>
          <w:tcPr>
            <w:tcW w:w="5341" w:type="dxa"/>
          </w:tcPr>
          <w:p w14:paraId="611C8411" w14:textId="32FFE8F3" w:rsidR="00AF1548" w:rsidRDefault="00AF1548" w:rsidP="00AF1548">
            <w:r>
              <w:t>Travel requirements, site specific/multi-site, Physical conditions i.e. Hot/Cold, indoors/Outdoors, hazardous, etc</w:t>
            </w:r>
            <w:r w:rsidR="00CB3D5A">
              <w:t>.</w:t>
            </w:r>
            <w:r>
              <w:t>)</w:t>
            </w:r>
          </w:p>
        </w:tc>
        <w:tc>
          <w:tcPr>
            <w:tcW w:w="5341" w:type="dxa"/>
          </w:tcPr>
          <w:p w14:paraId="1E036CF9" w14:textId="635026A7" w:rsidR="00CB3D5A" w:rsidRDefault="000F53DC">
            <w:r>
              <w:t xml:space="preserve">Home office ideally </w:t>
            </w:r>
            <w:proofErr w:type="spellStart"/>
            <w:r>
              <w:t>Histon</w:t>
            </w:r>
            <w:proofErr w:type="spellEnd"/>
            <w:r>
              <w:t xml:space="preserve"> or Leeds Thorpe Park</w:t>
            </w:r>
          </w:p>
          <w:p w14:paraId="04785C69" w14:textId="77777777" w:rsidR="00C67FF1" w:rsidRDefault="00C67FF1">
            <w:r>
              <w:t>Frequent domestic travel between HD UK sites.</w:t>
            </w:r>
          </w:p>
          <w:p w14:paraId="187DD45B" w14:textId="77777777" w:rsidR="00C67FF1" w:rsidRDefault="00C67FF1"/>
        </w:tc>
      </w:tr>
    </w:tbl>
    <w:p w14:paraId="29BD4052" w14:textId="77777777" w:rsidR="00AF1548" w:rsidRPr="00AB6178" w:rsidRDefault="00AF1548">
      <w:pPr>
        <w:rPr>
          <w:sz w:val="10"/>
        </w:rPr>
      </w:pPr>
    </w:p>
    <w:tbl>
      <w:tblPr>
        <w:tblStyle w:val="TableGrid"/>
        <w:tblW w:w="0" w:type="auto"/>
        <w:tblLook w:val="04A0" w:firstRow="1" w:lastRow="0" w:firstColumn="1" w:lastColumn="0" w:noHBand="0" w:noVBand="1"/>
      </w:tblPr>
      <w:tblGrid>
        <w:gridCol w:w="4265"/>
        <w:gridCol w:w="1813"/>
        <w:gridCol w:w="4378"/>
      </w:tblGrid>
      <w:tr w:rsidR="00BC2CA1" w14:paraId="6ADFF9B6" w14:textId="77777777" w:rsidTr="00627BE1">
        <w:tc>
          <w:tcPr>
            <w:tcW w:w="10456" w:type="dxa"/>
            <w:gridSpan w:val="3"/>
            <w:shd w:val="clear" w:color="auto" w:fill="17365D" w:themeFill="text2" w:themeFillShade="BF"/>
          </w:tcPr>
          <w:p w14:paraId="5C595A09" w14:textId="77777777" w:rsidR="00BC2CA1" w:rsidRPr="00AF1548" w:rsidRDefault="00BC2CA1">
            <w:pPr>
              <w:rPr>
                <w:color w:val="FFFFFF" w:themeColor="background1"/>
                <w:sz w:val="24"/>
              </w:rPr>
            </w:pPr>
            <w:r w:rsidRPr="00C41DB8">
              <w:rPr>
                <w:color w:val="FFFFFF" w:themeColor="background1"/>
              </w:rPr>
              <w:t>SECTION 7 – POSITION IN ORGANISATION</w:t>
            </w:r>
          </w:p>
        </w:tc>
      </w:tr>
      <w:tr w:rsidR="00AF1548" w14:paraId="5911CF66" w14:textId="77777777" w:rsidTr="00627BE1">
        <w:tc>
          <w:tcPr>
            <w:tcW w:w="4265" w:type="dxa"/>
          </w:tcPr>
          <w:p w14:paraId="2D7BB148" w14:textId="77777777" w:rsidR="00AF1548" w:rsidRPr="00AF1548" w:rsidRDefault="00AF1548" w:rsidP="00211DC3">
            <w:pPr>
              <w:jc w:val="center"/>
              <w:rPr>
                <w:b/>
                <w:u w:val="single"/>
              </w:rPr>
            </w:pPr>
            <w:r w:rsidRPr="00AF1548">
              <w:rPr>
                <w:b/>
                <w:u w:val="single"/>
              </w:rPr>
              <w:t>Peer Positions</w:t>
            </w:r>
            <w:r>
              <w:rPr>
                <w:b/>
                <w:u w:val="single"/>
              </w:rPr>
              <w:t xml:space="preserve"> (list below)</w:t>
            </w:r>
          </w:p>
        </w:tc>
        <w:tc>
          <w:tcPr>
            <w:tcW w:w="1813" w:type="dxa"/>
            <w:vMerge w:val="restart"/>
          </w:tcPr>
          <w:p w14:paraId="7D4CDBDD" w14:textId="77777777" w:rsidR="00CB3D5A" w:rsidRDefault="00AF1548">
            <w:r>
              <w:t xml:space="preserve">Team Size </w:t>
            </w:r>
          </w:p>
          <w:p w14:paraId="089B9CC8" w14:textId="77777777" w:rsidR="00AF1548" w:rsidRDefault="00AF1548">
            <w:r>
              <w:t>(if none put 0)</w:t>
            </w:r>
          </w:p>
        </w:tc>
        <w:tc>
          <w:tcPr>
            <w:tcW w:w="4378" w:type="dxa"/>
            <w:vMerge w:val="restart"/>
          </w:tcPr>
          <w:p w14:paraId="54DA62EC" w14:textId="7CFA1168" w:rsidR="00AF1548" w:rsidRDefault="00C738B8">
            <w:r>
              <w:t>3</w:t>
            </w:r>
          </w:p>
        </w:tc>
      </w:tr>
      <w:tr w:rsidR="00AF1548" w14:paraId="06DA2703" w14:textId="77777777" w:rsidTr="00627BE1">
        <w:trPr>
          <w:trHeight w:val="362"/>
        </w:trPr>
        <w:tc>
          <w:tcPr>
            <w:tcW w:w="4265" w:type="dxa"/>
          </w:tcPr>
          <w:p w14:paraId="1B4E69D4" w14:textId="40CABA9C" w:rsidR="00AF1548" w:rsidRDefault="00C738B8" w:rsidP="004B19A4">
            <w:r>
              <w:t>Commercial Finance Analyst x 1</w:t>
            </w:r>
          </w:p>
        </w:tc>
        <w:tc>
          <w:tcPr>
            <w:tcW w:w="1813" w:type="dxa"/>
            <w:vMerge/>
          </w:tcPr>
          <w:p w14:paraId="2A3EA177" w14:textId="77777777" w:rsidR="00AF1548" w:rsidRDefault="00AF1548"/>
        </w:tc>
        <w:tc>
          <w:tcPr>
            <w:tcW w:w="4378" w:type="dxa"/>
            <w:vMerge/>
          </w:tcPr>
          <w:p w14:paraId="3FC51597" w14:textId="77777777" w:rsidR="00AF1548" w:rsidRDefault="00AF1548"/>
        </w:tc>
      </w:tr>
      <w:tr w:rsidR="00627BE1" w14:paraId="1AEEA79D" w14:textId="77777777" w:rsidTr="00627BE1">
        <w:trPr>
          <w:trHeight w:val="410"/>
        </w:trPr>
        <w:tc>
          <w:tcPr>
            <w:tcW w:w="4265" w:type="dxa"/>
          </w:tcPr>
          <w:p w14:paraId="7A1759CE" w14:textId="74907F21" w:rsidR="00627BE1" w:rsidRDefault="00627BE1" w:rsidP="00627BE1"/>
        </w:tc>
        <w:tc>
          <w:tcPr>
            <w:tcW w:w="1813" w:type="dxa"/>
            <w:vMerge w:val="restart"/>
          </w:tcPr>
          <w:p w14:paraId="6CDD2B1F" w14:textId="77777777" w:rsidR="00627BE1" w:rsidRDefault="00627BE1" w:rsidP="00627BE1">
            <w:r>
              <w:t xml:space="preserve">Reports to </w:t>
            </w:r>
          </w:p>
          <w:p w14:paraId="7BCC24B1" w14:textId="77777777" w:rsidR="00627BE1" w:rsidRDefault="00627BE1" w:rsidP="00627BE1">
            <w:r>
              <w:t>(Job Title)</w:t>
            </w:r>
          </w:p>
        </w:tc>
        <w:tc>
          <w:tcPr>
            <w:tcW w:w="4378" w:type="dxa"/>
            <w:vMerge w:val="restart"/>
          </w:tcPr>
          <w:p w14:paraId="61A891CF" w14:textId="24DAFA8A" w:rsidR="00627BE1" w:rsidRDefault="00C738B8" w:rsidP="00627BE1">
            <w:r>
              <w:t>Head Of Controlling, Finance</w:t>
            </w:r>
          </w:p>
        </w:tc>
      </w:tr>
      <w:tr w:rsidR="00627BE1" w14:paraId="14E240A8" w14:textId="77777777" w:rsidTr="00627BE1">
        <w:trPr>
          <w:trHeight w:val="139"/>
        </w:trPr>
        <w:tc>
          <w:tcPr>
            <w:tcW w:w="4265" w:type="dxa"/>
          </w:tcPr>
          <w:p w14:paraId="50A0FDB6" w14:textId="666A1B68" w:rsidR="00627BE1" w:rsidRDefault="00627BE1" w:rsidP="00627BE1"/>
        </w:tc>
        <w:tc>
          <w:tcPr>
            <w:tcW w:w="1813" w:type="dxa"/>
            <w:vMerge/>
          </w:tcPr>
          <w:p w14:paraId="4B321A7D" w14:textId="77777777" w:rsidR="00627BE1" w:rsidRDefault="00627BE1" w:rsidP="00627BE1"/>
        </w:tc>
        <w:tc>
          <w:tcPr>
            <w:tcW w:w="4378" w:type="dxa"/>
            <w:vMerge/>
          </w:tcPr>
          <w:p w14:paraId="5C2F1269" w14:textId="77777777" w:rsidR="00627BE1" w:rsidRDefault="00627BE1" w:rsidP="00627BE1"/>
        </w:tc>
      </w:tr>
      <w:tr w:rsidR="00627BE1" w14:paraId="324153EE" w14:textId="77777777" w:rsidTr="00627BE1">
        <w:trPr>
          <w:trHeight w:val="422"/>
        </w:trPr>
        <w:tc>
          <w:tcPr>
            <w:tcW w:w="4265" w:type="dxa"/>
          </w:tcPr>
          <w:p w14:paraId="46D71FD5" w14:textId="77777777" w:rsidR="00627BE1" w:rsidRDefault="00627BE1" w:rsidP="00627BE1"/>
        </w:tc>
        <w:tc>
          <w:tcPr>
            <w:tcW w:w="6191" w:type="dxa"/>
            <w:gridSpan w:val="2"/>
            <w:vMerge w:val="restart"/>
            <w:vAlign w:val="center"/>
          </w:tcPr>
          <w:p w14:paraId="45ED0E10" w14:textId="77777777" w:rsidR="00627BE1" w:rsidRPr="00AF1548" w:rsidRDefault="00627BE1" w:rsidP="00627BE1">
            <w:pPr>
              <w:jc w:val="center"/>
              <w:rPr>
                <w:b/>
                <w:sz w:val="24"/>
              </w:rPr>
            </w:pPr>
            <w:r w:rsidRPr="00AF1548">
              <w:rPr>
                <w:b/>
                <w:sz w:val="24"/>
              </w:rPr>
              <w:t>PLEASE ENSURE YOU ATTACH CURRENT ORGANISATION CHART</w:t>
            </w:r>
          </w:p>
        </w:tc>
      </w:tr>
      <w:tr w:rsidR="00627BE1" w14:paraId="7D282B32" w14:textId="77777777" w:rsidTr="00627BE1">
        <w:tc>
          <w:tcPr>
            <w:tcW w:w="4265" w:type="dxa"/>
          </w:tcPr>
          <w:p w14:paraId="0F3D9C51" w14:textId="77777777" w:rsidR="00627BE1" w:rsidRDefault="00627BE1" w:rsidP="00627BE1"/>
        </w:tc>
        <w:tc>
          <w:tcPr>
            <w:tcW w:w="6191" w:type="dxa"/>
            <w:gridSpan w:val="2"/>
            <w:vMerge/>
          </w:tcPr>
          <w:p w14:paraId="49A29482" w14:textId="77777777" w:rsidR="00627BE1" w:rsidRDefault="00627BE1" w:rsidP="00627BE1"/>
        </w:tc>
      </w:tr>
    </w:tbl>
    <w:p w14:paraId="090E138E" w14:textId="77777777" w:rsidR="00AF1548" w:rsidRPr="00AB6178" w:rsidRDefault="00AF1548">
      <w:pPr>
        <w:rPr>
          <w:sz w:val="10"/>
        </w:rPr>
      </w:pPr>
    </w:p>
    <w:tbl>
      <w:tblPr>
        <w:tblStyle w:val="TableGrid"/>
        <w:tblW w:w="0" w:type="auto"/>
        <w:tblLook w:val="04A0" w:firstRow="1" w:lastRow="0" w:firstColumn="1" w:lastColumn="0" w:noHBand="0" w:noVBand="1"/>
      </w:tblPr>
      <w:tblGrid>
        <w:gridCol w:w="2060"/>
        <w:gridCol w:w="3150"/>
        <w:gridCol w:w="2105"/>
        <w:gridCol w:w="3141"/>
      </w:tblGrid>
      <w:tr w:rsidR="00AF1548" w14:paraId="2EB1D201" w14:textId="77777777" w:rsidTr="008705B4">
        <w:tc>
          <w:tcPr>
            <w:tcW w:w="10682" w:type="dxa"/>
            <w:gridSpan w:val="4"/>
            <w:shd w:val="clear" w:color="auto" w:fill="17365D" w:themeFill="text2" w:themeFillShade="BF"/>
          </w:tcPr>
          <w:p w14:paraId="7C10E1C2" w14:textId="77777777" w:rsidR="00AF1548" w:rsidRPr="00AF1548" w:rsidRDefault="00AF1548">
            <w:pPr>
              <w:rPr>
                <w:color w:val="FFFFFF" w:themeColor="background1"/>
              </w:rPr>
            </w:pPr>
            <w:r w:rsidRPr="00C41DB8">
              <w:rPr>
                <w:color w:val="FFFFFF" w:themeColor="background1"/>
              </w:rPr>
              <w:t>SECTION 8 - SIGNATORIES</w:t>
            </w:r>
          </w:p>
        </w:tc>
      </w:tr>
      <w:tr w:rsidR="00AF1548" w14:paraId="30F47D95" w14:textId="77777777" w:rsidTr="00BC2CA1">
        <w:trPr>
          <w:trHeight w:val="494"/>
        </w:trPr>
        <w:tc>
          <w:tcPr>
            <w:tcW w:w="2093" w:type="dxa"/>
          </w:tcPr>
          <w:p w14:paraId="76D23405" w14:textId="77777777" w:rsidR="00AF1548" w:rsidRDefault="00AF1548">
            <w:r>
              <w:t>Job Holder Signature</w:t>
            </w:r>
          </w:p>
        </w:tc>
        <w:tc>
          <w:tcPr>
            <w:tcW w:w="3247" w:type="dxa"/>
          </w:tcPr>
          <w:p w14:paraId="7922A4D7" w14:textId="77777777" w:rsidR="00AF1548" w:rsidRDefault="00AF1548"/>
        </w:tc>
        <w:tc>
          <w:tcPr>
            <w:tcW w:w="2139" w:type="dxa"/>
          </w:tcPr>
          <w:p w14:paraId="411AC437" w14:textId="77777777" w:rsidR="00AF1548" w:rsidRDefault="00AF1548">
            <w:r>
              <w:t>Manager Signature</w:t>
            </w:r>
          </w:p>
        </w:tc>
        <w:tc>
          <w:tcPr>
            <w:tcW w:w="3203" w:type="dxa"/>
          </w:tcPr>
          <w:p w14:paraId="3AE6526A" w14:textId="55B875B0" w:rsidR="00AF1548" w:rsidRDefault="00C738B8">
            <w:r>
              <w:t>Michael Bowen</w:t>
            </w:r>
          </w:p>
        </w:tc>
      </w:tr>
      <w:tr w:rsidR="00AF1548" w14:paraId="15271D59" w14:textId="77777777" w:rsidTr="00BC2CA1">
        <w:trPr>
          <w:trHeight w:val="558"/>
        </w:trPr>
        <w:tc>
          <w:tcPr>
            <w:tcW w:w="2093" w:type="dxa"/>
          </w:tcPr>
          <w:p w14:paraId="2E828523" w14:textId="77777777" w:rsidR="00AF1548" w:rsidRDefault="00AF1548">
            <w:r>
              <w:t>Name</w:t>
            </w:r>
          </w:p>
        </w:tc>
        <w:tc>
          <w:tcPr>
            <w:tcW w:w="3247" w:type="dxa"/>
          </w:tcPr>
          <w:p w14:paraId="603A588B" w14:textId="77777777" w:rsidR="00AF1548" w:rsidRDefault="00AF1548"/>
        </w:tc>
        <w:tc>
          <w:tcPr>
            <w:tcW w:w="2139" w:type="dxa"/>
          </w:tcPr>
          <w:p w14:paraId="3963BB9E" w14:textId="77777777" w:rsidR="00AF1548" w:rsidRDefault="00AF1548">
            <w:r>
              <w:t>Name</w:t>
            </w:r>
          </w:p>
        </w:tc>
        <w:tc>
          <w:tcPr>
            <w:tcW w:w="3203" w:type="dxa"/>
          </w:tcPr>
          <w:p w14:paraId="42215E30" w14:textId="631552AA" w:rsidR="00AF1548" w:rsidRDefault="00C738B8">
            <w:r>
              <w:t>Michael Bowen</w:t>
            </w:r>
          </w:p>
        </w:tc>
      </w:tr>
      <w:tr w:rsidR="00AF1548" w14:paraId="05DAF25E" w14:textId="77777777" w:rsidTr="00BC2CA1">
        <w:trPr>
          <w:trHeight w:val="538"/>
        </w:trPr>
        <w:tc>
          <w:tcPr>
            <w:tcW w:w="2093" w:type="dxa"/>
          </w:tcPr>
          <w:p w14:paraId="189DA4DE" w14:textId="77777777" w:rsidR="00AF1548" w:rsidRDefault="00AF1548">
            <w:r>
              <w:t>Date</w:t>
            </w:r>
          </w:p>
        </w:tc>
        <w:tc>
          <w:tcPr>
            <w:tcW w:w="3247" w:type="dxa"/>
          </w:tcPr>
          <w:p w14:paraId="72CAA1B3" w14:textId="77777777" w:rsidR="00AF1548" w:rsidRDefault="00AF1548"/>
        </w:tc>
        <w:tc>
          <w:tcPr>
            <w:tcW w:w="2139" w:type="dxa"/>
          </w:tcPr>
          <w:p w14:paraId="62AA540D" w14:textId="77777777" w:rsidR="00AF1548" w:rsidRDefault="00AF1548">
            <w:r>
              <w:t>Date</w:t>
            </w:r>
          </w:p>
        </w:tc>
        <w:tc>
          <w:tcPr>
            <w:tcW w:w="3203" w:type="dxa"/>
          </w:tcPr>
          <w:p w14:paraId="3B6752A9" w14:textId="438E445C" w:rsidR="00AF1548" w:rsidRDefault="00C738B8">
            <w:r>
              <w:t>23/04/2024</w:t>
            </w:r>
          </w:p>
        </w:tc>
      </w:tr>
    </w:tbl>
    <w:p w14:paraId="3B90B2E0" w14:textId="77777777" w:rsidR="0039755E" w:rsidRPr="0039755E" w:rsidRDefault="0039755E" w:rsidP="00375355">
      <w:pPr>
        <w:rPr>
          <w:b/>
          <w:u w:val="single"/>
        </w:rPr>
      </w:pPr>
    </w:p>
    <w:sectPr w:rsidR="0039755E" w:rsidRPr="0039755E" w:rsidSect="005B7BFD">
      <w:headerReference w:type="default" r:id="rId8"/>
      <w:pgSz w:w="11906" w:h="16838"/>
      <w:pgMar w:top="2289" w:right="720" w:bottom="426"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4FC9C" w14:textId="77777777" w:rsidR="005B7BFD" w:rsidRDefault="005B7BFD" w:rsidP="007E3DC1">
      <w:pPr>
        <w:spacing w:after="0" w:line="240" w:lineRule="auto"/>
      </w:pPr>
      <w:r>
        <w:separator/>
      </w:r>
    </w:p>
  </w:endnote>
  <w:endnote w:type="continuationSeparator" w:id="0">
    <w:p w14:paraId="67637E57" w14:textId="77777777" w:rsidR="005B7BFD" w:rsidRDefault="005B7BFD" w:rsidP="007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9753F" w14:textId="77777777" w:rsidR="005B7BFD" w:rsidRDefault="005B7BFD" w:rsidP="007E3DC1">
      <w:pPr>
        <w:spacing w:after="0" w:line="240" w:lineRule="auto"/>
      </w:pPr>
      <w:r>
        <w:separator/>
      </w:r>
    </w:p>
  </w:footnote>
  <w:footnote w:type="continuationSeparator" w:id="0">
    <w:p w14:paraId="20C3F927" w14:textId="77777777" w:rsidR="005B7BFD" w:rsidRDefault="005B7BFD" w:rsidP="007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4349E" w14:textId="77777777" w:rsidR="004B7157" w:rsidRDefault="004B7157" w:rsidP="008705B4">
    <w:pPr>
      <w:pStyle w:val="Header"/>
      <w:jc w:val="center"/>
      <w:rPr>
        <w:b/>
        <w:sz w:val="32"/>
        <w:u w:val="single"/>
      </w:rPr>
    </w:pPr>
  </w:p>
  <w:p w14:paraId="738377AC" w14:textId="77777777" w:rsidR="004B7157" w:rsidRDefault="004B7157" w:rsidP="008705B4">
    <w:pPr>
      <w:pStyle w:val="Header"/>
      <w:jc w:val="center"/>
      <w:rPr>
        <w:b/>
        <w:sz w:val="32"/>
        <w:u w:val="single"/>
      </w:rPr>
    </w:pPr>
  </w:p>
  <w:p w14:paraId="1592FF5E" w14:textId="77777777" w:rsidR="00B50E02" w:rsidRPr="007E3DC1" w:rsidRDefault="00B50E02" w:rsidP="00C422AA">
    <w:pPr>
      <w:pStyle w:val="Header"/>
      <w:jc w:val="center"/>
      <w:rPr>
        <w:b/>
        <w:sz w:val="32"/>
        <w:u w:val="single"/>
      </w:rPr>
    </w:pPr>
    <w:r w:rsidRPr="00C422AA">
      <w:rPr>
        <w:b/>
        <w:noProof/>
        <w:sz w:val="32"/>
      </w:rPr>
      <w:drawing>
        <wp:anchor distT="0" distB="0" distL="114300" distR="114300" simplePos="0" relativeHeight="251657216" behindDoc="0" locked="0" layoutInCell="1" allowOverlap="1" wp14:anchorId="5CEFAAD7" wp14:editId="7179EDA4">
          <wp:simplePos x="0" y="0"/>
          <wp:positionH relativeFrom="column">
            <wp:posOffset>5454650</wp:posOffset>
          </wp:positionH>
          <wp:positionV relativeFrom="paragraph">
            <wp:posOffset>-219710</wp:posOffset>
          </wp:positionV>
          <wp:extent cx="1225550" cy="774700"/>
          <wp:effectExtent l="19050" t="0" r="0" b="0"/>
          <wp:wrapThrough wrapText="bothSides">
            <wp:wrapPolygon edited="0">
              <wp:start x="-336" y="0"/>
              <wp:lineTo x="-336" y="21246"/>
              <wp:lineTo x="21488" y="21246"/>
              <wp:lineTo x="21488" y="0"/>
              <wp:lineTo x="-336"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225550" cy="774700"/>
                  </a:xfrm>
                  <a:prstGeom prst="rect">
                    <a:avLst/>
                  </a:prstGeom>
                  <a:noFill/>
                  <a:ln w="9525">
                    <a:noFill/>
                    <a:miter lim="800000"/>
                    <a:headEnd/>
                    <a:tailEnd/>
                  </a:ln>
                </pic:spPr>
              </pic:pic>
            </a:graphicData>
          </a:graphic>
        </wp:anchor>
      </w:drawing>
    </w:r>
    <w:r w:rsidR="00C422AA" w:rsidRPr="00C422AA">
      <w:rPr>
        <w:b/>
        <w:sz w:val="32"/>
      </w:rPr>
      <w:t xml:space="preserve">                             </w:t>
    </w:r>
    <w:r w:rsidRPr="007E3DC1">
      <w:rPr>
        <w:b/>
        <w:sz w:val="32"/>
        <w:u w:val="single"/>
      </w:rPr>
      <w:t>JOB DESCRIPTION</w:t>
    </w:r>
  </w:p>
  <w:p w14:paraId="435B729E" w14:textId="77777777" w:rsidR="00B50E02" w:rsidRDefault="00B50E02">
    <w:pPr>
      <w:pStyle w:val="Header"/>
    </w:pPr>
  </w:p>
  <w:p w14:paraId="2648FD74" w14:textId="77777777" w:rsidR="00B50E02" w:rsidRDefault="00B5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756"/>
    <w:multiLevelType w:val="hybridMultilevel"/>
    <w:tmpl w:val="929A8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0549DB"/>
    <w:multiLevelType w:val="hybridMultilevel"/>
    <w:tmpl w:val="21A6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3E08"/>
    <w:multiLevelType w:val="hybridMultilevel"/>
    <w:tmpl w:val="FA06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B613C"/>
    <w:multiLevelType w:val="hybridMultilevel"/>
    <w:tmpl w:val="4A6E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C6046"/>
    <w:multiLevelType w:val="hybridMultilevel"/>
    <w:tmpl w:val="492A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E3FA2"/>
    <w:multiLevelType w:val="hybridMultilevel"/>
    <w:tmpl w:val="EEE677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0BB35E6"/>
    <w:multiLevelType w:val="hybridMultilevel"/>
    <w:tmpl w:val="E240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33CAD"/>
    <w:multiLevelType w:val="hybridMultilevel"/>
    <w:tmpl w:val="11FE79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82D5A7D"/>
    <w:multiLevelType w:val="hybridMultilevel"/>
    <w:tmpl w:val="49467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6D58A7"/>
    <w:multiLevelType w:val="hybridMultilevel"/>
    <w:tmpl w:val="7EBA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87759"/>
    <w:multiLevelType w:val="hybridMultilevel"/>
    <w:tmpl w:val="ACB2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E030E"/>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1"/>
  </w:num>
  <w:num w:numId="3">
    <w:abstractNumId w:val="7"/>
  </w:num>
  <w:num w:numId="4">
    <w:abstractNumId w:val="5"/>
  </w:num>
  <w:num w:numId="5">
    <w:abstractNumId w:val="1"/>
  </w:num>
  <w:num w:numId="6">
    <w:abstractNumId w:val="4"/>
  </w:num>
  <w:num w:numId="7">
    <w:abstractNumId w:val="6"/>
  </w:num>
  <w:num w:numId="8">
    <w:abstractNumId w:val="3"/>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9C"/>
    <w:rsid w:val="00001184"/>
    <w:rsid w:val="00053A89"/>
    <w:rsid w:val="000651A3"/>
    <w:rsid w:val="00071A78"/>
    <w:rsid w:val="00081D57"/>
    <w:rsid w:val="0009499A"/>
    <w:rsid w:val="000A4518"/>
    <w:rsid w:val="000A53D4"/>
    <w:rsid w:val="000B463F"/>
    <w:rsid w:val="000F4488"/>
    <w:rsid w:val="000F53DC"/>
    <w:rsid w:val="001264CD"/>
    <w:rsid w:val="00126EC2"/>
    <w:rsid w:val="00140ADA"/>
    <w:rsid w:val="00154112"/>
    <w:rsid w:val="00157892"/>
    <w:rsid w:val="001D1EB6"/>
    <w:rsid w:val="001E460F"/>
    <w:rsid w:val="001F2E39"/>
    <w:rsid w:val="002072CE"/>
    <w:rsid w:val="00211DC3"/>
    <w:rsid w:val="00221767"/>
    <w:rsid w:val="00275089"/>
    <w:rsid w:val="00290999"/>
    <w:rsid w:val="003246CB"/>
    <w:rsid w:val="003273EA"/>
    <w:rsid w:val="003533D3"/>
    <w:rsid w:val="00375355"/>
    <w:rsid w:val="00396698"/>
    <w:rsid w:val="0039755E"/>
    <w:rsid w:val="00397F62"/>
    <w:rsid w:val="003A1047"/>
    <w:rsid w:val="003A1D93"/>
    <w:rsid w:val="003B2EDC"/>
    <w:rsid w:val="003C4B60"/>
    <w:rsid w:val="004103C8"/>
    <w:rsid w:val="00411EF4"/>
    <w:rsid w:val="00431661"/>
    <w:rsid w:val="00445772"/>
    <w:rsid w:val="004476C4"/>
    <w:rsid w:val="00456027"/>
    <w:rsid w:val="0047301E"/>
    <w:rsid w:val="004959CA"/>
    <w:rsid w:val="004B19A4"/>
    <w:rsid w:val="004B7157"/>
    <w:rsid w:val="004C433F"/>
    <w:rsid w:val="004E01CF"/>
    <w:rsid w:val="00510BF0"/>
    <w:rsid w:val="005567CF"/>
    <w:rsid w:val="005667B9"/>
    <w:rsid w:val="00591FE8"/>
    <w:rsid w:val="005B7BFD"/>
    <w:rsid w:val="005F4916"/>
    <w:rsid w:val="00627BE1"/>
    <w:rsid w:val="00631BD7"/>
    <w:rsid w:val="00643956"/>
    <w:rsid w:val="00655D36"/>
    <w:rsid w:val="00660345"/>
    <w:rsid w:val="00690DA4"/>
    <w:rsid w:val="006B55D6"/>
    <w:rsid w:val="006E7D7A"/>
    <w:rsid w:val="00704270"/>
    <w:rsid w:val="0075169B"/>
    <w:rsid w:val="007651FE"/>
    <w:rsid w:val="007763ED"/>
    <w:rsid w:val="007E3DC1"/>
    <w:rsid w:val="007F0764"/>
    <w:rsid w:val="007F7E2B"/>
    <w:rsid w:val="00831C36"/>
    <w:rsid w:val="008358E7"/>
    <w:rsid w:val="008414E5"/>
    <w:rsid w:val="008705B4"/>
    <w:rsid w:val="00877144"/>
    <w:rsid w:val="00891571"/>
    <w:rsid w:val="008A3D8E"/>
    <w:rsid w:val="008B7D2C"/>
    <w:rsid w:val="008F41A6"/>
    <w:rsid w:val="0096093F"/>
    <w:rsid w:val="009777CA"/>
    <w:rsid w:val="009835EB"/>
    <w:rsid w:val="009A72ED"/>
    <w:rsid w:val="009D1F84"/>
    <w:rsid w:val="00A06C84"/>
    <w:rsid w:val="00A11A4C"/>
    <w:rsid w:val="00A1676A"/>
    <w:rsid w:val="00A90A00"/>
    <w:rsid w:val="00A95F76"/>
    <w:rsid w:val="00AB6178"/>
    <w:rsid w:val="00AF1548"/>
    <w:rsid w:val="00B06AEF"/>
    <w:rsid w:val="00B11841"/>
    <w:rsid w:val="00B235BE"/>
    <w:rsid w:val="00B25EDD"/>
    <w:rsid w:val="00B50E02"/>
    <w:rsid w:val="00B81CDE"/>
    <w:rsid w:val="00B8328F"/>
    <w:rsid w:val="00B85CE6"/>
    <w:rsid w:val="00B87875"/>
    <w:rsid w:val="00B9774D"/>
    <w:rsid w:val="00BB5ADC"/>
    <w:rsid w:val="00BB6F62"/>
    <w:rsid w:val="00BC2CA1"/>
    <w:rsid w:val="00BC4D42"/>
    <w:rsid w:val="00C051F7"/>
    <w:rsid w:val="00C10BBC"/>
    <w:rsid w:val="00C41DB8"/>
    <w:rsid w:val="00C422AA"/>
    <w:rsid w:val="00C43463"/>
    <w:rsid w:val="00C6090C"/>
    <w:rsid w:val="00C63F49"/>
    <w:rsid w:val="00C67FF1"/>
    <w:rsid w:val="00C70BA5"/>
    <w:rsid w:val="00C738B8"/>
    <w:rsid w:val="00C774BF"/>
    <w:rsid w:val="00CB3D5A"/>
    <w:rsid w:val="00CE3462"/>
    <w:rsid w:val="00D03F01"/>
    <w:rsid w:val="00D15EC1"/>
    <w:rsid w:val="00D26B52"/>
    <w:rsid w:val="00D27947"/>
    <w:rsid w:val="00D3185D"/>
    <w:rsid w:val="00D433FB"/>
    <w:rsid w:val="00D877AB"/>
    <w:rsid w:val="00DA5E8F"/>
    <w:rsid w:val="00DB42D4"/>
    <w:rsid w:val="00DD3C2B"/>
    <w:rsid w:val="00DE75C2"/>
    <w:rsid w:val="00DF4FFF"/>
    <w:rsid w:val="00E023FB"/>
    <w:rsid w:val="00E31469"/>
    <w:rsid w:val="00E81AF4"/>
    <w:rsid w:val="00E84D5D"/>
    <w:rsid w:val="00EA0ACA"/>
    <w:rsid w:val="00EB00A2"/>
    <w:rsid w:val="00EB1F9C"/>
    <w:rsid w:val="00EB2D44"/>
    <w:rsid w:val="00EC27D1"/>
    <w:rsid w:val="00EE5309"/>
    <w:rsid w:val="00EF13AE"/>
    <w:rsid w:val="00EF5F88"/>
    <w:rsid w:val="00F2399C"/>
    <w:rsid w:val="00F267DF"/>
    <w:rsid w:val="00F3023D"/>
    <w:rsid w:val="00F30F11"/>
    <w:rsid w:val="00F36541"/>
    <w:rsid w:val="00F36830"/>
    <w:rsid w:val="00F802B9"/>
    <w:rsid w:val="00F82DD0"/>
    <w:rsid w:val="00F9430F"/>
    <w:rsid w:val="00FA0D12"/>
    <w:rsid w:val="00FC6955"/>
    <w:rsid w:val="00FE4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B8073"/>
  <w15:docId w15:val="{0FDDF07B-4D27-4E1E-9CDA-789E8FA9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DC1"/>
  </w:style>
  <w:style w:type="paragraph" w:styleId="Footer">
    <w:name w:val="footer"/>
    <w:basedOn w:val="Normal"/>
    <w:link w:val="FooterChar"/>
    <w:uiPriority w:val="99"/>
    <w:unhideWhenUsed/>
    <w:rsid w:val="007E3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DC1"/>
  </w:style>
  <w:style w:type="paragraph" w:styleId="BalloonText">
    <w:name w:val="Balloon Text"/>
    <w:basedOn w:val="Normal"/>
    <w:link w:val="BalloonTextChar"/>
    <w:uiPriority w:val="99"/>
    <w:semiHidden/>
    <w:unhideWhenUsed/>
    <w:rsid w:val="007E3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DC1"/>
    <w:rPr>
      <w:rFonts w:ascii="Tahoma" w:hAnsi="Tahoma" w:cs="Tahoma"/>
      <w:sz w:val="16"/>
      <w:szCs w:val="16"/>
    </w:rPr>
  </w:style>
  <w:style w:type="paragraph" w:styleId="ListParagraph">
    <w:name w:val="List Paragraph"/>
    <w:basedOn w:val="Normal"/>
    <w:uiPriority w:val="34"/>
    <w:qFormat/>
    <w:rsid w:val="000A4518"/>
    <w:pPr>
      <w:ind w:left="720"/>
      <w:contextualSpacing/>
    </w:pPr>
  </w:style>
  <w:style w:type="paragraph" w:styleId="Title">
    <w:name w:val="Title"/>
    <w:basedOn w:val="Normal"/>
    <w:link w:val="TitleChar"/>
    <w:qFormat/>
    <w:rsid w:val="00E84D5D"/>
    <w:pPr>
      <w:spacing w:after="0" w:line="240" w:lineRule="auto"/>
      <w:jc w:val="center"/>
    </w:pPr>
    <w:rPr>
      <w:rFonts w:ascii="Comic Sans MS" w:eastAsia="Times New Roman" w:hAnsi="Comic Sans MS" w:cs="Times New Roman"/>
      <w:b/>
      <w:bCs/>
      <w:sz w:val="36"/>
      <w:szCs w:val="24"/>
    </w:rPr>
  </w:style>
  <w:style w:type="character" w:customStyle="1" w:styleId="TitleChar">
    <w:name w:val="Title Char"/>
    <w:basedOn w:val="DefaultParagraphFont"/>
    <w:link w:val="Title"/>
    <w:rsid w:val="00E84D5D"/>
    <w:rPr>
      <w:rFonts w:ascii="Comic Sans MS" w:eastAsia="Times New Roman" w:hAnsi="Comic Sans MS"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065819">
      <w:bodyDiv w:val="1"/>
      <w:marLeft w:val="0"/>
      <w:marRight w:val="0"/>
      <w:marTop w:val="0"/>
      <w:marBottom w:val="0"/>
      <w:divBdr>
        <w:top w:val="none" w:sz="0" w:space="0" w:color="auto"/>
        <w:left w:val="none" w:sz="0" w:space="0" w:color="auto"/>
        <w:bottom w:val="none" w:sz="0" w:space="0" w:color="auto"/>
        <w:right w:val="none" w:sz="0" w:space="0" w:color="auto"/>
      </w:divBdr>
    </w:div>
    <w:div w:id="546644125">
      <w:bodyDiv w:val="1"/>
      <w:marLeft w:val="0"/>
      <w:marRight w:val="0"/>
      <w:marTop w:val="0"/>
      <w:marBottom w:val="0"/>
      <w:divBdr>
        <w:top w:val="none" w:sz="0" w:space="0" w:color="auto"/>
        <w:left w:val="none" w:sz="0" w:space="0" w:color="auto"/>
        <w:bottom w:val="none" w:sz="0" w:space="0" w:color="auto"/>
        <w:right w:val="none" w:sz="0" w:space="0" w:color="auto"/>
      </w:divBdr>
    </w:div>
    <w:div w:id="846213350">
      <w:bodyDiv w:val="1"/>
      <w:marLeft w:val="0"/>
      <w:marRight w:val="0"/>
      <w:marTop w:val="0"/>
      <w:marBottom w:val="0"/>
      <w:divBdr>
        <w:top w:val="none" w:sz="0" w:space="0" w:color="auto"/>
        <w:left w:val="none" w:sz="0" w:space="0" w:color="auto"/>
        <w:bottom w:val="none" w:sz="0" w:space="0" w:color="auto"/>
        <w:right w:val="none" w:sz="0" w:space="0" w:color="auto"/>
      </w:divBdr>
    </w:div>
    <w:div w:id="1407528241">
      <w:bodyDiv w:val="1"/>
      <w:marLeft w:val="0"/>
      <w:marRight w:val="0"/>
      <w:marTop w:val="0"/>
      <w:marBottom w:val="0"/>
      <w:divBdr>
        <w:top w:val="none" w:sz="0" w:space="0" w:color="auto"/>
        <w:left w:val="none" w:sz="0" w:space="0" w:color="auto"/>
        <w:bottom w:val="none" w:sz="0" w:space="0" w:color="auto"/>
        <w:right w:val="none" w:sz="0" w:space="0" w:color="auto"/>
      </w:divBdr>
    </w:div>
    <w:div w:id="200635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6C784-D66D-4260-8ED1-49BD6667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Daniels Group</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NMaggi</dc:creator>
  <cp:lastModifiedBy>Michael Bowen</cp:lastModifiedBy>
  <cp:revision>4</cp:revision>
  <cp:lastPrinted>2014-07-28T13:22:00Z</cp:lastPrinted>
  <dcterms:created xsi:type="dcterms:W3CDTF">2024-04-23T12:52:00Z</dcterms:created>
  <dcterms:modified xsi:type="dcterms:W3CDTF">2024-04-25T13:13:00Z</dcterms:modified>
</cp:coreProperties>
</file>