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2377"/>
        <w:gridCol w:w="1515"/>
        <w:gridCol w:w="5316"/>
      </w:tblGrid>
      <w:tr w:rsidR="00FC3CB7" w:rsidRPr="005641B4" w14:paraId="4A341B7F" w14:textId="77777777" w:rsidTr="002E065C">
        <w:trPr>
          <w:trHeight w:val="268"/>
        </w:trPr>
        <w:tc>
          <w:tcPr>
            <w:tcW w:w="10603" w:type="dxa"/>
            <w:gridSpan w:val="4"/>
            <w:shd w:val="clear" w:color="auto" w:fill="00B050"/>
          </w:tcPr>
          <w:p w14:paraId="48ADAF8A" w14:textId="77777777" w:rsidR="00FC3CB7" w:rsidRPr="005641B4" w:rsidRDefault="00581F1A">
            <w:pPr>
              <w:pStyle w:val="TableParagraph"/>
              <w:spacing w:line="248" w:lineRule="exact"/>
              <w:rPr>
                <w:rFonts w:ascii="Aptos" w:hAnsi="Aptos"/>
                <w:b/>
                <w:bCs/>
              </w:rPr>
            </w:pPr>
            <w:r w:rsidRPr="005641B4">
              <w:rPr>
                <w:rFonts w:ascii="Aptos" w:hAnsi="Aptos"/>
                <w:b/>
                <w:bCs/>
                <w:color w:val="FFFFFF"/>
              </w:rPr>
              <w:t>SECTION</w:t>
            </w:r>
            <w:r w:rsidRPr="005641B4">
              <w:rPr>
                <w:rFonts w:ascii="Aptos" w:hAnsi="Aptos"/>
                <w:b/>
                <w:bCs/>
                <w:color w:val="FFFFFF"/>
                <w:spacing w:val="-7"/>
              </w:rPr>
              <w:t xml:space="preserve"> </w:t>
            </w:r>
            <w:r w:rsidRPr="005641B4">
              <w:rPr>
                <w:rFonts w:ascii="Aptos" w:hAnsi="Aptos"/>
                <w:b/>
                <w:bCs/>
                <w:color w:val="FFFFFF"/>
              </w:rPr>
              <w:t>1</w:t>
            </w:r>
            <w:r w:rsidRPr="005641B4">
              <w:rPr>
                <w:rFonts w:ascii="Aptos" w:hAnsi="Aptos"/>
                <w:b/>
                <w:bCs/>
                <w:color w:val="FFFFFF"/>
                <w:spacing w:val="-4"/>
              </w:rPr>
              <w:t xml:space="preserve"> </w:t>
            </w:r>
            <w:r w:rsidRPr="005641B4">
              <w:rPr>
                <w:rFonts w:ascii="Aptos" w:hAnsi="Aptos"/>
                <w:b/>
                <w:bCs/>
                <w:color w:val="FFFFFF"/>
              </w:rPr>
              <w:t>–</w:t>
            </w:r>
            <w:r w:rsidRPr="005641B4">
              <w:rPr>
                <w:rFonts w:ascii="Aptos" w:hAnsi="Aptos"/>
                <w:b/>
                <w:bCs/>
                <w:color w:val="FFFFFF"/>
                <w:spacing w:val="-4"/>
              </w:rPr>
              <w:t xml:space="preserve"> </w:t>
            </w:r>
            <w:r w:rsidRPr="005641B4">
              <w:rPr>
                <w:rFonts w:ascii="Aptos" w:hAnsi="Aptos"/>
                <w:b/>
                <w:bCs/>
                <w:color w:val="FFFFFF"/>
              </w:rPr>
              <w:t>IDENTIFYING</w:t>
            </w:r>
            <w:r w:rsidRPr="005641B4">
              <w:rPr>
                <w:rFonts w:ascii="Aptos" w:hAnsi="Aptos"/>
                <w:b/>
                <w:bCs/>
                <w:color w:val="FFFFFF"/>
                <w:spacing w:val="-4"/>
              </w:rPr>
              <w:t xml:space="preserve"> </w:t>
            </w:r>
            <w:r w:rsidRPr="005641B4">
              <w:rPr>
                <w:rFonts w:ascii="Aptos" w:hAnsi="Aptos"/>
                <w:b/>
                <w:bCs/>
                <w:color w:val="FFFFFF"/>
                <w:spacing w:val="-2"/>
              </w:rPr>
              <w:t>INFORMATION</w:t>
            </w:r>
          </w:p>
        </w:tc>
      </w:tr>
      <w:tr w:rsidR="00FC3CB7" w:rsidRPr="005641B4" w14:paraId="5C719E05" w14:textId="77777777">
        <w:trPr>
          <w:trHeight w:val="688"/>
        </w:trPr>
        <w:tc>
          <w:tcPr>
            <w:tcW w:w="1395" w:type="dxa"/>
          </w:tcPr>
          <w:p w14:paraId="4C0FB339" w14:textId="77777777" w:rsidR="00FC3CB7" w:rsidRPr="005641B4" w:rsidRDefault="00581F1A">
            <w:pPr>
              <w:pStyle w:val="TableParagraph"/>
              <w:spacing w:line="268" w:lineRule="exact"/>
              <w:rPr>
                <w:rFonts w:ascii="Aptos" w:hAnsi="Aptos"/>
                <w:b/>
                <w:bCs/>
              </w:rPr>
            </w:pPr>
            <w:r w:rsidRPr="005641B4">
              <w:rPr>
                <w:rFonts w:ascii="Aptos" w:hAnsi="Aptos"/>
                <w:b/>
                <w:bCs/>
              </w:rPr>
              <w:t>Job</w:t>
            </w:r>
            <w:r w:rsidRPr="005641B4">
              <w:rPr>
                <w:rFonts w:ascii="Aptos" w:hAnsi="Aptos"/>
                <w:b/>
                <w:bCs/>
                <w:spacing w:val="-1"/>
              </w:rPr>
              <w:t xml:space="preserve"> </w:t>
            </w:r>
            <w:r w:rsidRPr="005641B4">
              <w:rPr>
                <w:rFonts w:ascii="Aptos" w:hAnsi="Aptos"/>
                <w:b/>
                <w:bCs/>
                <w:spacing w:val="-2"/>
              </w:rPr>
              <w:t>Title</w:t>
            </w:r>
          </w:p>
        </w:tc>
        <w:tc>
          <w:tcPr>
            <w:tcW w:w="2377" w:type="dxa"/>
          </w:tcPr>
          <w:p w14:paraId="115B749E" w14:textId="10D2574D" w:rsidR="00FC3CB7" w:rsidRPr="005641B4" w:rsidRDefault="00581F1A">
            <w:pPr>
              <w:pStyle w:val="TableParagraph"/>
              <w:spacing w:line="268" w:lineRule="exact"/>
              <w:rPr>
                <w:rFonts w:ascii="Aptos" w:hAnsi="Aptos"/>
              </w:rPr>
            </w:pPr>
            <w:r w:rsidRPr="005641B4">
              <w:rPr>
                <w:rFonts w:ascii="Aptos" w:hAnsi="Aptos"/>
              </w:rPr>
              <w:t>Customer</w:t>
            </w:r>
            <w:r w:rsidRPr="005641B4">
              <w:rPr>
                <w:rFonts w:ascii="Aptos" w:hAnsi="Aptos"/>
                <w:spacing w:val="-7"/>
              </w:rPr>
              <w:t xml:space="preserve"> </w:t>
            </w:r>
            <w:r w:rsidR="00D847D1">
              <w:rPr>
                <w:rFonts w:ascii="Aptos" w:hAnsi="Aptos"/>
                <w:spacing w:val="-2"/>
              </w:rPr>
              <w:t>Manager (COOP)</w:t>
            </w:r>
          </w:p>
        </w:tc>
        <w:tc>
          <w:tcPr>
            <w:tcW w:w="1515" w:type="dxa"/>
          </w:tcPr>
          <w:p w14:paraId="7C957BE1" w14:textId="77777777" w:rsidR="00FC3CB7" w:rsidRPr="005641B4" w:rsidRDefault="00581F1A">
            <w:pPr>
              <w:pStyle w:val="TableParagraph"/>
              <w:spacing w:line="268" w:lineRule="exact"/>
              <w:rPr>
                <w:rFonts w:ascii="Aptos" w:hAnsi="Aptos"/>
                <w:b/>
                <w:bCs/>
              </w:rPr>
            </w:pPr>
            <w:r w:rsidRPr="005641B4">
              <w:rPr>
                <w:rFonts w:ascii="Aptos" w:hAnsi="Aptos"/>
                <w:b/>
                <w:bCs/>
                <w:spacing w:val="-2"/>
              </w:rPr>
              <w:t>Department</w:t>
            </w:r>
          </w:p>
        </w:tc>
        <w:tc>
          <w:tcPr>
            <w:tcW w:w="5316" w:type="dxa"/>
          </w:tcPr>
          <w:p w14:paraId="0DBE6692" w14:textId="77777777" w:rsidR="00FC3CB7" w:rsidRPr="005641B4" w:rsidRDefault="00581F1A">
            <w:pPr>
              <w:pStyle w:val="TableParagraph"/>
              <w:spacing w:line="268" w:lineRule="exact"/>
              <w:rPr>
                <w:rFonts w:ascii="Aptos" w:hAnsi="Aptos"/>
              </w:rPr>
            </w:pPr>
            <w:r w:rsidRPr="005641B4">
              <w:rPr>
                <w:rFonts w:ascii="Aptos" w:hAnsi="Aptos"/>
                <w:spacing w:val="-2"/>
              </w:rPr>
              <w:t>Sales</w:t>
            </w:r>
          </w:p>
        </w:tc>
      </w:tr>
      <w:tr w:rsidR="00FC3CB7" w:rsidRPr="005641B4" w14:paraId="67A8AAD2" w14:textId="77777777">
        <w:trPr>
          <w:trHeight w:val="685"/>
        </w:trPr>
        <w:tc>
          <w:tcPr>
            <w:tcW w:w="1395" w:type="dxa"/>
          </w:tcPr>
          <w:p w14:paraId="0DC7FB63" w14:textId="77777777" w:rsidR="00FC3CB7" w:rsidRPr="005641B4" w:rsidRDefault="00581F1A">
            <w:pPr>
              <w:pStyle w:val="TableParagraph"/>
              <w:spacing w:line="268" w:lineRule="exact"/>
              <w:rPr>
                <w:rFonts w:ascii="Aptos" w:hAnsi="Aptos"/>
                <w:b/>
                <w:bCs/>
              </w:rPr>
            </w:pPr>
            <w:r w:rsidRPr="005641B4">
              <w:rPr>
                <w:rFonts w:ascii="Aptos" w:hAnsi="Aptos"/>
                <w:b/>
                <w:bCs/>
                <w:spacing w:val="-2"/>
              </w:rPr>
              <w:t>Function</w:t>
            </w:r>
          </w:p>
        </w:tc>
        <w:tc>
          <w:tcPr>
            <w:tcW w:w="2377" w:type="dxa"/>
          </w:tcPr>
          <w:p w14:paraId="4C03C913" w14:textId="1F7EC6E2" w:rsidR="00FC3CB7" w:rsidRPr="005641B4" w:rsidRDefault="00581F1A">
            <w:pPr>
              <w:pStyle w:val="TableParagraph"/>
              <w:spacing w:line="268" w:lineRule="exact"/>
              <w:rPr>
                <w:rFonts w:ascii="Aptos" w:hAnsi="Aptos"/>
              </w:rPr>
            </w:pPr>
            <w:r w:rsidRPr="005641B4">
              <w:rPr>
                <w:rFonts w:ascii="Aptos" w:hAnsi="Aptos"/>
              </w:rPr>
              <w:t>Sales</w:t>
            </w:r>
          </w:p>
        </w:tc>
        <w:tc>
          <w:tcPr>
            <w:tcW w:w="1515" w:type="dxa"/>
          </w:tcPr>
          <w:p w14:paraId="4845BC03" w14:textId="77777777" w:rsidR="00FC3CB7" w:rsidRPr="005641B4" w:rsidRDefault="00581F1A">
            <w:pPr>
              <w:pStyle w:val="TableParagraph"/>
              <w:spacing w:line="268" w:lineRule="exact"/>
              <w:rPr>
                <w:rFonts w:ascii="Aptos" w:hAnsi="Aptos"/>
                <w:b/>
                <w:bCs/>
              </w:rPr>
            </w:pPr>
            <w:r w:rsidRPr="005641B4">
              <w:rPr>
                <w:rFonts w:ascii="Aptos" w:hAnsi="Aptos"/>
                <w:b/>
                <w:bCs/>
                <w:spacing w:val="-4"/>
              </w:rPr>
              <w:t>Site</w:t>
            </w:r>
          </w:p>
        </w:tc>
        <w:tc>
          <w:tcPr>
            <w:tcW w:w="5316" w:type="dxa"/>
          </w:tcPr>
          <w:p w14:paraId="364A9E53" w14:textId="77777777" w:rsidR="00FC3CB7" w:rsidRPr="005641B4" w:rsidRDefault="00581F1A">
            <w:pPr>
              <w:pStyle w:val="TableParagraph"/>
              <w:rPr>
                <w:rFonts w:ascii="Aptos" w:hAnsi="Aptos"/>
              </w:rPr>
            </w:pPr>
            <w:r w:rsidRPr="005641B4">
              <w:rPr>
                <w:rFonts w:ascii="Aptos" w:hAnsi="Aptos"/>
              </w:rPr>
              <w:t>Home</w:t>
            </w:r>
            <w:r w:rsidRPr="005641B4">
              <w:rPr>
                <w:rFonts w:ascii="Aptos" w:hAnsi="Aptos"/>
                <w:spacing w:val="-3"/>
              </w:rPr>
              <w:t xml:space="preserve"> </w:t>
            </w:r>
            <w:r w:rsidRPr="005641B4">
              <w:rPr>
                <w:rFonts w:ascii="Aptos" w:hAnsi="Aptos"/>
              </w:rPr>
              <w:t>Based</w:t>
            </w:r>
            <w:r w:rsidRPr="005641B4">
              <w:rPr>
                <w:rFonts w:ascii="Aptos" w:hAnsi="Aptos"/>
                <w:spacing w:val="-4"/>
              </w:rPr>
              <w:t xml:space="preserve"> </w:t>
            </w:r>
            <w:r w:rsidRPr="005641B4">
              <w:rPr>
                <w:rFonts w:ascii="Aptos" w:hAnsi="Aptos"/>
              </w:rPr>
              <w:t>with</w:t>
            </w:r>
            <w:r w:rsidRPr="005641B4">
              <w:rPr>
                <w:rFonts w:ascii="Aptos" w:hAnsi="Aptos"/>
                <w:spacing w:val="-4"/>
              </w:rPr>
              <w:t xml:space="preserve"> </w:t>
            </w:r>
            <w:r w:rsidRPr="005641B4">
              <w:rPr>
                <w:rFonts w:ascii="Aptos" w:hAnsi="Aptos"/>
              </w:rPr>
              <w:t>ability</w:t>
            </w:r>
            <w:r w:rsidRPr="005641B4">
              <w:rPr>
                <w:rFonts w:ascii="Aptos" w:hAnsi="Aptos"/>
                <w:spacing w:val="-6"/>
              </w:rPr>
              <w:t xml:space="preserve"> </w:t>
            </w:r>
            <w:r w:rsidRPr="005641B4">
              <w:rPr>
                <w:rFonts w:ascii="Aptos" w:hAnsi="Aptos"/>
              </w:rPr>
              <w:t>to</w:t>
            </w:r>
            <w:r w:rsidRPr="005641B4">
              <w:rPr>
                <w:rFonts w:ascii="Aptos" w:hAnsi="Aptos"/>
                <w:spacing w:val="-6"/>
              </w:rPr>
              <w:t xml:space="preserve"> </w:t>
            </w:r>
            <w:r w:rsidRPr="005641B4">
              <w:rPr>
                <w:rFonts w:ascii="Aptos" w:hAnsi="Aptos"/>
              </w:rPr>
              <w:t>travel</w:t>
            </w:r>
            <w:r w:rsidRPr="005641B4">
              <w:rPr>
                <w:rFonts w:ascii="Aptos" w:hAnsi="Aptos"/>
                <w:spacing w:val="-6"/>
              </w:rPr>
              <w:t xml:space="preserve"> </w:t>
            </w:r>
            <w:r w:rsidRPr="005641B4">
              <w:rPr>
                <w:rFonts w:ascii="Aptos" w:hAnsi="Aptos"/>
              </w:rPr>
              <w:t>to</w:t>
            </w:r>
            <w:r w:rsidRPr="005641B4">
              <w:rPr>
                <w:rFonts w:ascii="Aptos" w:hAnsi="Aptos"/>
                <w:spacing w:val="-1"/>
              </w:rPr>
              <w:t xml:space="preserve"> </w:t>
            </w:r>
            <w:r w:rsidRPr="005641B4">
              <w:rPr>
                <w:rFonts w:ascii="Aptos" w:hAnsi="Aptos"/>
              </w:rPr>
              <w:t>all</w:t>
            </w:r>
            <w:r w:rsidRPr="005641B4">
              <w:rPr>
                <w:rFonts w:ascii="Aptos" w:hAnsi="Aptos"/>
                <w:spacing w:val="-5"/>
              </w:rPr>
              <w:t xml:space="preserve"> </w:t>
            </w:r>
            <w:r w:rsidRPr="005641B4">
              <w:rPr>
                <w:rFonts w:ascii="Aptos" w:hAnsi="Aptos"/>
              </w:rPr>
              <w:t>Hain</w:t>
            </w:r>
            <w:r w:rsidRPr="005641B4">
              <w:rPr>
                <w:rFonts w:ascii="Aptos" w:hAnsi="Aptos"/>
                <w:spacing w:val="-5"/>
              </w:rPr>
              <w:t xml:space="preserve"> </w:t>
            </w:r>
            <w:r w:rsidRPr="005641B4">
              <w:rPr>
                <w:rFonts w:ascii="Aptos" w:hAnsi="Aptos"/>
              </w:rPr>
              <w:t>Factory</w:t>
            </w:r>
            <w:r w:rsidRPr="005641B4">
              <w:rPr>
                <w:rFonts w:ascii="Aptos" w:hAnsi="Aptos"/>
                <w:spacing w:val="-4"/>
              </w:rPr>
              <w:t xml:space="preserve"> </w:t>
            </w:r>
            <w:r w:rsidRPr="005641B4">
              <w:rPr>
                <w:rFonts w:ascii="Aptos" w:hAnsi="Aptos"/>
              </w:rPr>
              <w:t>and Office sites across the UK.</w:t>
            </w:r>
          </w:p>
        </w:tc>
      </w:tr>
      <w:tr w:rsidR="00FC3CB7" w:rsidRPr="005641B4" w14:paraId="4ED9629C" w14:textId="77777777">
        <w:trPr>
          <w:trHeight w:val="686"/>
        </w:trPr>
        <w:tc>
          <w:tcPr>
            <w:tcW w:w="1395" w:type="dxa"/>
          </w:tcPr>
          <w:p w14:paraId="4CAE1DDE" w14:textId="77777777" w:rsidR="00FC3CB7" w:rsidRPr="005641B4" w:rsidRDefault="00581F1A">
            <w:pPr>
              <w:pStyle w:val="TableParagraph"/>
              <w:spacing w:line="268" w:lineRule="exact"/>
              <w:rPr>
                <w:rFonts w:ascii="Aptos" w:hAnsi="Aptos"/>
                <w:b/>
                <w:bCs/>
              </w:rPr>
            </w:pPr>
            <w:r w:rsidRPr="005641B4">
              <w:rPr>
                <w:rFonts w:ascii="Aptos" w:hAnsi="Aptos"/>
                <w:b/>
                <w:bCs/>
                <w:spacing w:val="-4"/>
              </w:rPr>
              <w:t>Date</w:t>
            </w:r>
          </w:p>
        </w:tc>
        <w:tc>
          <w:tcPr>
            <w:tcW w:w="2377" w:type="dxa"/>
          </w:tcPr>
          <w:p w14:paraId="4EBCB6D9" w14:textId="5300757C" w:rsidR="00FC3CB7" w:rsidRPr="005641B4" w:rsidRDefault="00D847D1">
            <w:pPr>
              <w:pStyle w:val="TableParagraph"/>
              <w:spacing w:line="268" w:lineRule="exact"/>
              <w:rPr>
                <w:rFonts w:ascii="Aptos" w:hAnsi="Aptos"/>
              </w:rPr>
            </w:pPr>
            <w:r>
              <w:rPr>
                <w:rFonts w:ascii="Aptos" w:hAnsi="Aptos"/>
              </w:rPr>
              <w:t>March 2026</w:t>
            </w:r>
          </w:p>
        </w:tc>
        <w:tc>
          <w:tcPr>
            <w:tcW w:w="1515" w:type="dxa"/>
          </w:tcPr>
          <w:p w14:paraId="38BF7D92" w14:textId="77777777" w:rsidR="00FC3CB7" w:rsidRPr="005641B4" w:rsidRDefault="00581F1A">
            <w:pPr>
              <w:pStyle w:val="TableParagraph"/>
              <w:ind w:right="250"/>
              <w:rPr>
                <w:rFonts w:ascii="Aptos" w:hAnsi="Aptos"/>
                <w:b/>
                <w:bCs/>
              </w:rPr>
            </w:pPr>
            <w:r w:rsidRPr="005641B4">
              <w:rPr>
                <w:rFonts w:ascii="Aptos" w:hAnsi="Aptos"/>
                <w:b/>
                <w:bCs/>
              </w:rPr>
              <w:t>Approved</w:t>
            </w:r>
            <w:r w:rsidRPr="005641B4">
              <w:rPr>
                <w:rFonts w:ascii="Aptos" w:hAnsi="Aptos"/>
                <w:b/>
                <w:bCs/>
                <w:spacing w:val="-13"/>
              </w:rPr>
              <w:t xml:space="preserve"> </w:t>
            </w:r>
            <w:r w:rsidRPr="005641B4">
              <w:rPr>
                <w:rFonts w:ascii="Aptos" w:hAnsi="Aptos"/>
                <w:b/>
                <w:bCs/>
              </w:rPr>
              <w:t xml:space="preserve">by </w:t>
            </w:r>
            <w:r w:rsidRPr="005641B4">
              <w:rPr>
                <w:rFonts w:ascii="Aptos" w:hAnsi="Aptos"/>
                <w:b/>
                <w:bCs/>
                <w:spacing w:val="-2"/>
              </w:rPr>
              <w:t>(manager)</w:t>
            </w:r>
          </w:p>
        </w:tc>
        <w:tc>
          <w:tcPr>
            <w:tcW w:w="5316" w:type="dxa"/>
          </w:tcPr>
          <w:p w14:paraId="2541229B" w14:textId="264CF138" w:rsidR="00FC3CB7" w:rsidRPr="005641B4" w:rsidRDefault="00D847D1">
            <w:pPr>
              <w:pStyle w:val="TableParagraph"/>
              <w:spacing w:line="268" w:lineRule="exact"/>
              <w:rPr>
                <w:rFonts w:ascii="Aptos" w:hAnsi="Aptos"/>
              </w:rPr>
            </w:pPr>
            <w:r>
              <w:rPr>
                <w:rFonts w:ascii="Aptos" w:hAnsi="Aptos"/>
              </w:rPr>
              <w:t>Nick Dawson</w:t>
            </w:r>
          </w:p>
        </w:tc>
      </w:tr>
    </w:tbl>
    <w:p w14:paraId="04A8CD66" w14:textId="77777777" w:rsidR="00FC3CB7" w:rsidRPr="005641B4" w:rsidRDefault="00FC3CB7">
      <w:pPr>
        <w:pStyle w:val="BodyText"/>
        <w:spacing w:before="1" w:after="1"/>
        <w:rPr>
          <w:rFonts w:ascii="Aptos" w:hAnsi="Aptos"/>
          <w:b w:val="0"/>
          <w:sz w:val="28"/>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1"/>
      </w:tblGrid>
      <w:tr w:rsidR="00FC3CB7" w:rsidRPr="005641B4" w14:paraId="53E3D31E" w14:textId="77777777" w:rsidTr="002E065C">
        <w:trPr>
          <w:trHeight w:val="268"/>
        </w:trPr>
        <w:tc>
          <w:tcPr>
            <w:tcW w:w="10601" w:type="dxa"/>
            <w:shd w:val="clear" w:color="auto" w:fill="00B050"/>
          </w:tcPr>
          <w:p w14:paraId="5ADC638C" w14:textId="77777777" w:rsidR="00FC3CB7" w:rsidRPr="005641B4" w:rsidRDefault="00581F1A">
            <w:pPr>
              <w:pStyle w:val="TableParagraph"/>
              <w:spacing w:line="248" w:lineRule="exact"/>
              <w:rPr>
                <w:rFonts w:ascii="Aptos" w:hAnsi="Aptos"/>
                <w:b/>
                <w:bCs/>
              </w:rPr>
            </w:pPr>
            <w:r w:rsidRPr="005641B4">
              <w:rPr>
                <w:rFonts w:ascii="Aptos" w:hAnsi="Aptos"/>
                <w:b/>
                <w:bCs/>
                <w:color w:val="FFFFFF"/>
              </w:rPr>
              <w:t>SECTION</w:t>
            </w:r>
            <w:r w:rsidRPr="005641B4">
              <w:rPr>
                <w:rFonts w:ascii="Aptos" w:hAnsi="Aptos"/>
                <w:b/>
                <w:bCs/>
                <w:color w:val="FFFFFF"/>
                <w:spacing w:val="-4"/>
              </w:rPr>
              <w:t xml:space="preserve"> </w:t>
            </w:r>
            <w:r w:rsidRPr="005641B4">
              <w:rPr>
                <w:rFonts w:ascii="Aptos" w:hAnsi="Aptos"/>
                <w:b/>
                <w:bCs/>
                <w:color w:val="FFFFFF"/>
              </w:rPr>
              <w:t>2</w:t>
            </w:r>
            <w:r w:rsidRPr="005641B4">
              <w:rPr>
                <w:rFonts w:ascii="Aptos" w:hAnsi="Aptos"/>
                <w:b/>
                <w:bCs/>
                <w:color w:val="FFFFFF"/>
                <w:spacing w:val="-2"/>
              </w:rPr>
              <w:t xml:space="preserve"> </w:t>
            </w:r>
            <w:r w:rsidRPr="005641B4">
              <w:rPr>
                <w:rFonts w:ascii="Aptos" w:hAnsi="Aptos"/>
                <w:b/>
                <w:bCs/>
                <w:color w:val="FFFFFF"/>
              </w:rPr>
              <w:t>–</w:t>
            </w:r>
            <w:r w:rsidRPr="005641B4">
              <w:rPr>
                <w:rFonts w:ascii="Aptos" w:hAnsi="Aptos"/>
                <w:b/>
                <w:bCs/>
                <w:color w:val="FFFFFF"/>
                <w:spacing w:val="-2"/>
              </w:rPr>
              <w:t xml:space="preserve"> </w:t>
            </w:r>
            <w:r w:rsidRPr="005641B4">
              <w:rPr>
                <w:rFonts w:ascii="Aptos" w:hAnsi="Aptos"/>
                <w:b/>
                <w:bCs/>
                <w:color w:val="FFFFFF"/>
              </w:rPr>
              <w:t>JOB</w:t>
            </w:r>
            <w:r w:rsidRPr="005641B4">
              <w:rPr>
                <w:rFonts w:ascii="Aptos" w:hAnsi="Aptos"/>
                <w:b/>
                <w:bCs/>
                <w:color w:val="FFFFFF"/>
                <w:spacing w:val="-4"/>
              </w:rPr>
              <w:t xml:space="preserve"> </w:t>
            </w:r>
            <w:r w:rsidRPr="005641B4">
              <w:rPr>
                <w:rFonts w:ascii="Aptos" w:hAnsi="Aptos"/>
                <w:b/>
                <w:bCs/>
                <w:color w:val="FFFFFF"/>
                <w:spacing w:val="-2"/>
              </w:rPr>
              <w:t>SUMMARY</w:t>
            </w:r>
          </w:p>
        </w:tc>
      </w:tr>
      <w:tr w:rsidR="00FC3CB7" w:rsidRPr="005641B4" w14:paraId="3638DA13" w14:textId="77777777">
        <w:trPr>
          <w:trHeight w:val="3760"/>
        </w:trPr>
        <w:tc>
          <w:tcPr>
            <w:tcW w:w="10601" w:type="dxa"/>
          </w:tcPr>
          <w:p w14:paraId="469FD96C" w14:textId="15A67319" w:rsidR="00A427D3" w:rsidRPr="00A427D3" w:rsidRDefault="00A427D3" w:rsidP="00A427D3">
            <w:pPr>
              <w:shd w:val="clear" w:color="auto" w:fill="FFFFFF"/>
              <w:spacing w:after="192"/>
              <w:textAlignment w:val="top"/>
              <w:rPr>
                <w:rFonts w:ascii="Aptos" w:eastAsia="Times New Roman" w:hAnsi="Aptos" w:cstheme="minorHAnsi"/>
                <w:lang w:eastAsia="en-GB"/>
              </w:rPr>
            </w:pPr>
            <w:r w:rsidRPr="00A427D3">
              <w:rPr>
                <w:rFonts w:ascii="Aptos" w:eastAsia="Times New Roman" w:hAnsi="Aptos" w:cstheme="minorHAnsi"/>
                <w:lang w:eastAsia="en-GB"/>
              </w:rPr>
              <w:t>Reporting to the Customer Controller, this Customer Manager role offers an excellent opportunity for a driven and ambitious individual to take full ownership of key customer accounts.</w:t>
            </w:r>
          </w:p>
          <w:p w14:paraId="205ADF94" w14:textId="601208F1" w:rsidR="00A427D3" w:rsidRPr="00A427D3" w:rsidRDefault="00A427D3" w:rsidP="00A427D3">
            <w:pPr>
              <w:shd w:val="clear" w:color="auto" w:fill="FFFFFF"/>
              <w:spacing w:after="192"/>
              <w:textAlignment w:val="top"/>
              <w:rPr>
                <w:rFonts w:ascii="Aptos" w:eastAsia="Times New Roman" w:hAnsi="Aptos" w:cstheme="minorHAnsi"/>
                <w:lang w:eastAsia="en-GB"/>
              </w:rPr>
            </w:pPr>
            <w:r w:rsidRPr="00A427D3">
              <w:rPr>
                <w:rFonts w:ascii="Aptos" w:eastAsia="Times New Roman" w:hAnsi="Aptos" w:cstheme="minorHAnsi"/>
                <w:lang w:eastAsia="en-GB"/>
              </w:rPr>
              <w:t>The role is focused on the day-to-day commercial management of assigned customers, delivering against a defined NSV across multiple categories. This includes leading trading activities such as CPI delivery, annual terms negotiations, promotional planning, forecasting, and ensuring a high standard of customer service.</w:t>
            </w:r>
          </w:p>
          <w:p w14:paraId="05BED232" w14:textId="3CA9B041" w:rsidR="00A427D3" w:rsidRPr="00A427D3" w:rsidRDefault="00A427D3" w:rsidP="00A427D3">
            <w:pPr>
              <w:shd w:val="clear" w:color="auto" w:fill="FFFFFF"/>
              <w:spacing w:after="192"/>
              <w:textAlignment w:val="top"/>
              <w:rPr>
                <w:rFonts w:ascii="Aptos" w:eastAsia="Times New Roman" w:hAnsi="Aptos" w:cstheme="minorHAnsi"/>
                <w:lang w:eastAsia="en-GB"/>
              </w:rPr>
            </w:pPr>
            <w:r w:rsidRPr="00A427D3">
              <w:rPr>
                <w:rFonts w:ascii="Aptos" w:eastAsia="Times New Roman" w:hAnsi="Aptos" w:cstheme="minorHAnsi"/>
                <w:lang w:eastAsia="en-GB"/>
              </w:rPr>
              <w:t>The Customer Manager holds full P&amp;L responsibility for their customer portfolio and is accountable for delivering sustainable, profitable growth across Hain Celestial brands. The role also supports the Customer Controller and Commercial Director in delivering wider channel objectives.</w:t>
            </w:r>
          </w:p>
          <w:p w14:paraId="02FFCFDB" w14:textId="1DF03733" w:rsidR="00A427D3" w:rsidRPr="00A427D3" w:rsidRDefault="00A427D3" w:rsidP="00A427D3">
            <w:pPr>
              <w:shd w:val="clear" w:color="auto" w:fill="FFFFFF"/>
              <w:spacing w:after="192"/>
              <w:textAlignment w:val="top"/>
              <w:rPr>
                <w:rFonts w:ascii="Aptos" w:eastAsia="Times New Roman" w:hAnsi="Aptos" w:cstheme="minorHAnsi"/>
                <w:lang w:eastAsia="en-GB"/>
              </w:rPr>
            </w:pPr>
            <w:r w:rsidRPr="00A427D3">
              <w:rPr>
                <w:rFonts w:ascii="Aptos" w:eastAsia="Times New Roman" w:hAnsi="Aptos" w:cstheme="minorHAnsi"/>
                <w:lang w:eastAsia="en-GB"/>
              </w:rPr>
              <w:t>Operating cross-functionally, both internally and externally, the role leads all aspects of the customer relationship at Buyer level, ensuring strong alignment between customer needs and business priorities.</w:t>
            </w:r>
          </w:p>
          <w:p w14:paraId="65F06CB3" w14:textId="7C2C45DF" w:rsidR="00A427D3" w:rsidRPr="00A427D3" w:rsidRDefault="00A427D3" w:rsidP="00A427D3">
            <w:pPr>
              <w:shd w:val="clear" w:color="auto" w:fill="FFFFFF"/>
              <w:spacing w:after="192"/>
              <w:textAlignment w:val="top"/>
              <w:rPr>
                <w:rFonts w:ascii="Aptos" w:eastAsia="Times New Roman" w:hAnsi="Aptos" w:cstheme="minorHAnsi"/>
                <w:lang w:eastAsia="en-GB"/>
              </w:rPr>
            </w:pPr>
            <w:r w:rsidRPr="00A427D3">
              <w:rPr>
                <w:rFonts w:ascii="Aptos" w:eastAsia="Times New Roman" w:hAnsi="Aptos" w:cstheme="minorHAnsi"/>
                <w:lang w:eastAsia="en-GB"/>
              </w:rPr>
              <w:t>With evolving customer expectations, the role requires a strong focus on executing the fundamentals, defining what good looks like, and developing a deep understanding of customer strategies and requirements. The individual will leverage extensive category insight and work closely with Category, NPD, Marketing, Demand Planning, Commercial Finance, and Supply Chain teams to deliver effective and commercially robust plans.</w:t>
            </w:r>
          </w:p>
          <w:p w14:paraId="7A4436F2" w14:textId="01172AE5" w:rsidR="00A427D3" w:rsidRPr="00A427D3" w:rsidRDefault="00A427D3" w:rsidP="00A427D3">
            <w:pPr>
              <w:shd w:val="clear" w:color="auto" w:fill="FFFFFF"/>
              <w:spacing w:after="192"/>
              <w:textAlignment w:val="top"/>
              <w:rPr>
                <w:rFonts w:ascii="Aptos" w:eastAsia="Times New Roman" w:hAnsi="Aptos" w:cstheme="minorHAnsi"/>
                <w:lang w:eastAsia="en-GB"/>
              </w:rPr>
            </w:pPr>
            <w:r w:rsidRPr="00A427D3">
              <w:rPr>
                <w:rFonts w:ascii="Aptos" w:eastAsia="Times New Roman" w:hAnsi="Aptos" w:cstheme="minorHAnsi"/>
                <w:lang w:eastAsia="en-GB"/>
              </w:rPr>
              <w:t>The successful candidate will bring strong commercial experience, thrive in a fast-paced environment, and demonstrate excellent relationship-building and account management skills, with a particular strength in trading, negotiation, and commercial planning.</w:t>
            </w:r>
          </w:p>
          <w:p w14:paraId="7795505C" w14:textId="25FCDCF3" w:rsidR="00FC3CB7" w:rsidRPr="005641B4" w:rsidRDefault="00A427D3" w:rsidP="00A427D3">
            <w:pPr>
              <w:pStyle w:val="TableParagraph"/>
              <w:spacing w:before="1" w:line="249" w:lineRule="exact"/>
              <w:ind w:left="0"/>
              <w:jc w:val="both"/>
              <w:rPr>
                <w:rFonts w:ascii="Aptos" w:hAnsi="Aptos"/>
              </w:rPr>
            </w:pPr>
            <w:r w:rsidRPr="00A427D3">
              <w:rPr>
                <w:rFonts w:ascii="Aptos" w:eastAsia="Times New Roman" w:hAnsi="Aptos" w:cstheme="minorHAnsi"/>
                <w:lang w:eastAsia="en-GB"/>
              </w:rPr>
              <w:t>The jobholder must operate in full compliance with Competition Law at all times.</w:t>
            </w:r>
          </w:p>
        </w:tc>
      </w:tr>
    </w:tbl>
    <w:p w14:paraId="3E12E019" w14:textId="77777777" w:rsidR="00FC3CB7" w:rsidRPr="005641B4" w:rsidRDefault="00FC3CB7">
      <w:pPr>
        <w:pStyle w:val="BodyText"/>
        <w:spacing w:before="2"/>
        <w:rPr>
          <w:rFonts w:ascii="Aptos" w:hAnsi="Aptos"/>
          <w:b w:val="0"/>
          <w:sz w:val="27"/>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6"/>
        <w:gridCol w:w="1625"/>
      </w:tblGrid>
      <w:tr w:rsidR="00FC3CB7" w:rsidRPr="005641B4" w14:paraId="139836D0" w14:textId="77777777" w:rsidTr="002E065C">
        <w:trPr>
          <w:trHeight w:val="537"/>
        </w:trPr>
        <w:tc>
          <w:tcPr>
            <w:tcW w:w="8976" w:type="dxa"/>
            <w:shd w:val="clear" w:color="auto" w:fill="00B050"/>
          </w:tcPr>
          <w:p w14:paraId="752BE6B6" w14:textId="77777777" w:rsidR="00FC3CB7" w:rsidRPr="005641B4" w:rsidRDefault="00581F1A">
            <w:pPr>
              <w:pStyle w:val="TableParagraph"/>
              <w:spacing w:line="268" w:lineRule="exact"/>
              <w:rPr>
                <w:rFonts w:ascii="Aptos" w:hAnsi="Aptos"/>
                <w:b/>
                <w:bCs/>
              </w:rPr>
            </w:pPr>
            <w:r w:rsidRPr="005641B4">
              <w:rPr>
                <w:rFonts w:ascii="Aptos" w:hAnsi="Aptos"/>
                <w:b/>
                <w:bCs/>
                <w:color w:val="FFFFFF"/>
              </w:rPr>
              <w:t>SECTION</w:t>
            </w:r>
            <w:r w:rsidRPr="005641B4">
              <w:rPr>
                <w:rFonts w:ascii="Aptos" w:hAnsi="Aptos"/>
                <w:b/>
                <w:bCs/>
                <w:color w:val="FFFFFF"/>
                <w:spacing w:val="-4"/>
              </w:rPr>
              <w:t xml:space="preserve"> </w:t>
            </w:r>
            <w:r w:rsidRPr="005641B4">
              <w:rPr>
                <w:rFonts w:ascii="Aptos" w:hAnsi="Aptos"/>
                <w:b/>
                <w:bCs/>
                <w:color w:val="FFFFFF"/>
              </w:rPr>
              <w:t>3</w:t>
            </w:r>
            <w:r w:rsidRPr="005641B4">
              <w:rPr>
                <w:rFonts w:ascii="Aptos" w:hAnsi="Aptos"/>
                <w:b/>
                <w:bCs/>
                <w:color w:val="FFFFFF"/>
                <w:spacing w:val="-2"/>
              </w:rPr>
              <w:t xml:space="preserve"> </w:t>
            </w:r>
            <w:r w:rsidRPr="005641B4">
              <w:rPr>
                <w:rFonts w:ascii="Aptos" w:hAnsi="Aptos"/>
                <w:b/>
                <w:bCs/>
                <w:color w:val="FFFFFF"/>
              </w:rPr>
              <w:t>–</w:t>
            </w:r>
            <w:r w:rsidRPr="005641B4">
              <w:rPr>
                <w:rFonts w:ascii="Aptos" w:hAnsi="Aptos"/>
                <w:b/>
                <w:bCs/>
                <w:color w:val="FFFFFF"/>
                <w:spacing w:val="-3"/>
              </w:rPr>
              <w:t xml:space="preserve"> </w:t>
            </w:r>
            <w:r w:rsidRPr="005641B4">
              <w:rPr>
                <w:rFonts w:ascii="Aptos" w:hAnsi="Aptos"/>
                <w:b/>
                <w:bCs/>
                <w:color w:val="FFFFFF"/>
              </w:rPr>
              <w:t>KEY</w:t>
            </w:r>
            <w:r w:rsidRPr="005641B4">
              <w:rPr>
                <w:rFonts w:ascii="Aptos" w:hAnsi="Aptos"/>
                <w:b/>
                <w:bCs/>
                <w:color w:val="FFFFFF"/>
                <w:spacing w:val="-2"/>
              </w:rPr>
              <w:t xml:space="preserve"> ACCOUNTABILITIES</w:t>
            </w:r>
          </w:p>
        </w:tc>
        <w:tc>
          <w:tcPr>
            <w:tcW w:w="1625" w:type="dxa"/>
            <w:shd w:val="clear" w:color="auto" w:fill="00B050"/>
          </w:tcPr>
          <w:p w14:paraId="303EC6D5" w14:textId="77777777" w:rsidR="00FC3CB7" w:rsidRPr="005641B4" w:rsidRDefault="00581F1A">
            <w:pPr>
              <w:pStyle w:val="TableParagraph"/>
              <w:spacing w:line="268" w:lineRule="exact"/>
              <w:ind w:left="296"/>
              <w:rPr>
                <w:rFonts w:ascii="Aptos" w:hAnsi="Aptos"/>
                <w:b/>
                <w:bCs/>
              </w:rPr>
            </w:pPr>
            <w:r w:rsidRPr="005641B4">
              <w:rPr>
                <w:rFonts w:ascii="Aptos" w:hAnsi="Aptos"/>
                <w:b/>
                <w:bCs/>
                <w:color w:val="FFFFFF"/>
                <w:spacing w:val="-2"/>
              </w:rPr>
              <w:t>INDICATIVE</w:t>
            </w:r>
          </w:p>
          <w:p w14:paraId="735EB6D0" w14:textId="77777777" w:rsidR="00FC3CB7" w:rsidRPr="005641B4" w:rsidRDefault="00581F1A">
            <w:pPr>
              <w:pStyle w:val="TableParagraph"/>
              <w:spacing w:line="249" w:lineRule="exact"/>
              <w:ind w:left="323"/>
              <w:rPr>
                <w:rFonts w:ascii="Aptos" w:hAnsi="Aptos"/>
                <w:b/>
                <w:bCs/>
              </w:rPr>
            </w:pPr>
            <w:r w:rsidRPr="005641B4">
              <w:rPr>
                <w:rFonts w:ascii="Aptos" w:hAnsi="Aptos"/>
                <w:b/>
                <w:bCs/>
                <w:color w:val="FFFFFF"/>
              </w:rPr>
              <w:t>TIME</w:t>
            </w:r>
            <w:r w:rsidRPr="005641B4">
              <w:rPr>
                <w:rFonts w:ascii="Aptos" w:hAnsi="Aptos"/>
                <w:b/>
                <w:bCs/>
                <w:color w:val="FFFFFF"/>
                <w:spacing w:val="-2"/>
              </w:rPr>
              <w:t xml:space="preserve"> SPLIT</w:t>
            </w:r>
          </w:p>
        </w:tc>
      </w:tr>
      <w:tr w:rsidR="00FC1AC5" w:rsidRPr="005641B4" w14:paraId="48755CE9" w14:textId="77777777" w:rsidTr="007A5BC0">
        <w:trPr>
          <w:trHeight w:val="736"/>
        </w:trPr>
        <w:tc>
          <w:tcPr>
            <w:tcW w:w="8976" w:type="dxa"/>
          </w:tcPr>
          <w:p w14:paraId="517B76BE" w14:textId="2ED21DED" w:rsidR="00FC1AC5" w:rsidRPr="005641B4" w:rsidRDefault="0028230D" w:rsidP="00254472">
            <w:pPr>
              <w:pStyle w:val="TableParagraph"/>
              <w:ind w:left="0"/>
              <w:rPr>
                <w:rFonts w:ascii="Aptos" w:hAnsi="Aptos"/>
              </w:rPr>
            </w:pPr>
            <w:r w:rsidRPr="0028230D">
              <w:rPr>
                <w:rFonts w:ascii="Aptos" w:hAnsi="Aptos" w:cstheme="minorHAnsi"/>
                <w:lang w:val="en-US"/>
              </w:rPr>
              <w:t>Manage the assigned customer portfolio with full accountability for delivering agreed commercial targets, including Sales, Profit, Distribution, New Product Development (NPD) launches, and in-store activation.</w:t>
            </w:r>
          </w:p>
        </w:tc>
        <w:tc>
          <w:tcPr>
            <w:tcW w:w="1625" w:type="dxa"/>
            <w:vAlign w:val="center"/>
          </w:tcPr>
          <w:p w14:paraId="0887452C" w14:textId="69507729" w:rsidR="00FC1AC5" w:rsidRPr="005641B4" w:rsidRDefault="007675A2" w:rsidP="00FC1AC5">
            <w:pPr>
              <w:pStyle w:val="TableParagraph"/>
              <w:spacing w:before="114"/>
              <w:ind w:left="608" w:right="600"/>
              <w:jc w:val="center"/>
              <w:rPr>
                <w:rFonts w:ascii="Aptos" w:hAnsi="Aptos"/>
              </w:rPr>
            </w:pPr>
            <w:r>
              <w:rPr>
                <w:rFonts w:ascii="Aptos" w:hAnsi="Aptos"/>
              </w:rPr>
              <w:t>4</w:t>
            </w:r>
            <w:r w:rsidR="00FC1AC5" w:rsidRPr="005641B4">
              <w:rPr>
                <w:rFonts w:ascii="Aptos" w:hAnsi="Aptos"/>
              </w:rPr>
              <w:t>0%</w:t>
            </w:r>
          </w:p>
        </w:tc>
      </w:tr>
      <w:tr w:rsidR="00FC1AC5" w:rsidRPr="005641B4" w14:paraId="41C01B1F" w14:textId="77777777" w:rsidTr="007A5BC0">
        <w:trPr>
          <w:trHeight w:val="818"/>
        </w:trPr>
        <w:tc>
          <w:tcPr>
            <w:tcW w:w="8976" w:type="dxa"/>
          </w:tcPr>
          <w:p w14:paraId="597A2BC3" w14:textId="42973AF5" w:rsidR="00FC1AC5" w:rsidRPr="005641B4" w:rsidRDefault="00470AC2" w:rsidP="009E171E">
            <w:pPr>
              <w:pStyle w:val="TableParagraph"/>
              <w:spacing w:line="276" w:lineRule="auto"/>
              <w:ind w:left="0"/>
              <w:rPr>
                <w:rFonts w:ascii="Aptos" w:hAnsi="Aptos"/>
              </w:rPr>
            </w:pPr>
            <w:r w:rsidRPr="00470AC2">
              <w:rPr>
                <w:rFonts w:ascii="Aptos" w:hAnsi="Aptos" w:cstheme="minorHAnsi"/>
                <w:lang w:val="en-US"/>
              </w:rPr>
              <w:t>Develop and maintain robust annual customer plans aligned to the overall business strategy, ensuring clear delivery against Joint Business Plan (JBP) objectives. Regularly review and update plans on a quarterly basis to reflect performance, opportunities, and evolving customer priorities.</w:t>
            </w:r>
          </w:p>
        </w:tc>
        <w:tc>
          <w:tcPr>
            <w:tcW w:w="1625" w:type="dxa"/>
            <w:vAlign w:val="center"/>
          </w:tcPr>
          <w:p w14:paraId="3EEDBEDE" w14:textId="5ACB17A4" w:rsidR="00FC1AC5" w:rsidRPr="005641B4" w:rsidRDefault="007675A2" w:rsidP="00FC1AC5">
            <w:pPr>
              <w:pStyle w:val="TableParagraph"/>
              <w:spacing w:before="155"/>
              <w:ind w:left="608" w:right="600"/>
              <w:jc w:val="center"/>
              <w:rPr>
                <w:rFonts w:ascii="Aptos" w:hAnsi="Aptos"/>
              </w:rPr>
            </w:pPr>
            <w:r>
              <w:rPr>
                <w:rFonts w:ascii="Aptos" w:hAnsi="Aptos"/>
              </w:rPr>
              <w:t>5</w:t>
            </w:r>
            <w:r w:rsidR="00FC1AC5" w:rsidRPr="005641B4">
              <w:rPr>
                <w:rFonts w:ascii="Aptos" w:hAnsi="Aptos"/>
              </w:rPr>
              <w:t>%</w:t>
            </w:r>
          </w:p>
        </w:tc>
      </w:tr>
      <w:tr w:rsidR="00FC1AC5" w:rsidRPr="005641B4" w14:paraId="0E3370B4" w14:textId="77777777" w:rsidTr="007A5BC0">
        <w:trPr>
          <w:trHeight w:val="736"/>
        </w:trPr>
        <w:tc>
          <w:tcPr>
            <w:tcW w:w="8976" w:type="dxa"/>
          </w:tcPr>
          <w:p w14:paraId="01DD5140" w14:textId="5D47F7D6" w:rsidR="00FC1AC5" w:rsidRPr="005641B4" w:rsidRDefault="0083672E" w:rsidP="00A00D8E">
            <w:pPr>
              <w:pStyle w:val="TableParagraph"/>
              <w:ind w:left="0" w:right="136"/>
              <w:rPr>
                <w:rFonts w:ascii="Aptos" w:hAnsi="Aptos"/>
              </w:rPr>
            </w:pPr>
            <w:r w:rsidRPr="0083672E">
              <w:rPr>
                <w:rFonts w:ascii="Aptos" w:hAnsi="Aptos" w:cstheme="minorHAnsi"/>
                <w:lang w:val="en-US"/>
              </w:rPr>
              <w:t>Own sales forecasting, reporting, and performance analysis against Budget and year-on-year metrics, providing clear insights and recommendations to strengthen forecast accuracy and enhance P&amp;L delivery.</w:t>
            </w:r>
          </w:p>
        </w:tc>
        <w:tc>
          <w:tcPr>
            <w:tcW w:w="1625" w:type="dxa"/>
            <w:vAlign w:val="center"/>
          </w:tcPr>
          <w:p w14:paraId="2282C7B0" w14:textId="6D80BFE1" w:rsidR="00FC1AC5" w:rsidRPr="005641B4" w:rsidRDefault="007675A2" w:rsidP="00FC1AC5">
            <w:pPr>
              <w:pStyle w:val="TableParagraph"/>
              <w:spacing w:before="114"/>
              <w:ind w:left="608" w:right="600"/>
              <w:jc w:val="center"/>
              <w:rPr>
                <w:rFonts w:ascii="Aptos" w:hAnsi="Aptos"/>
              </w:rPr>
            </w:pPr>
            <w:r>
              <w:rPr>
                <w:rFonts w:ascii="Aptos" w:hAnsi="Aptos"/>
              </w:rPr>
              <w:t>2</w:t>
            </w:r>
            <w:r w:rsidR="00FC1AC5" w:rsidRPr="005641B4">
              <w:rPr>
                <w:rFonts w:ascii="Aptos" w:hAnsi="Aptos"/>
              </w:rPr>
              <w:t>0%</w:t>
            </w:r>
          </w:p>
        </w:tc>
      </w:tr>
      <w:tr w:rsidR="00FC1AC5" w:rsidRPr="005641B4" w14:paraId="1B527D86" w14:textId="77777777" w:rsidTr="007A5BC0">
        <w:trPr>
          <w:trHeight w:val="1008"/>
        </w:trPr>
        <w:tc>
          <w:tcPr>
            <w:tcW w:w="8976" w:type="dxa"/>
          </w:tcPr>
          <w:p w14:paraId="667751A0" w14:textId="05DAE33E" w:rsidR="00FC1AC5" w:rsidRPr="005641B4" w:rsidRDefault="00417920" w:rsidP="004A6D63">
            <w:pPr>
              <w:pStyle w:val="TableParagraph"/>
              <w:ind w:left="0" w:right="98"/>
              <w:jc w:val="both"/>
              <w:rPr>
                <w:rFonts w:ascii="Aptos" w:hAnsi="Aptos"/>
              </w:rPr>
            </w:pPr>
            <w:r w:rsidRPr="00417920">
              <w:rPr>
                <w:rFonts w:ascii="Aptos" w:hAnsi="Aptos" w:cstheme="minorHAnsi"/>
                <w:lang w:val="en-US"/>
              </w:rPr>
              <w:t xml:space="preserve">Develop and deliver a comprehensive promotional and shopper activation </w:t>
            </w:r>
            <w:r w:rsidR="00BA29D4" w:rsidRPr="00417920">
              <w:rPr>
                <w:rFonts w:ascii="Aptos" w:hAnsi="Aptos" w:cstheme="minorHAnsi"/>
                <w:lang w:val="en-US"/>
              </w:rPr>
              <w:t>program</w:t>
            </w:r>
            <w:r w:rsidRPr="00417920">
              <w:rPr>
                <w:rFonts w:ascii="Aptos" w:hAnsi="Aptos" w:cstheme="minorHAnsi"/>
                <w:lang w:val="en-US"/>
              </w:rPr>
              <w:t xml:space="preserve"> across the customer portfolio, aligned with the Marketing plan and executed within agreed promotional and A&amp;P guidelines to drive sales and brand performance.</w:t>
            </w:r>
          </w:p>
        </w:tc>
        <w:tc>
          <w:tcPr>
            <w:tcW w:w="1625" w:type="dxa"/>
            <w:vAlign w:val="center"/>
          </w:tcPr>
          <w:p w14:paraId="6B7C5194" w14:textId="34D556DD" w:rsidR="00FC1AC5" w:rsidRPr="005641B4" w:rsidRDefault="00FC1AC5" w:rsidP="00FC1AC5">
            <w:pPr>
              <w:pStyle w:val="TableParagraph"/>
              <w:ind w:left="608" w:right="600"/>
              <w:jc w:val="center"/>
              <w:rPr>
                <w:rFonts w:ascii="Aptos" w:hAnsi="Aptos"/>
              </w:rPr>
            </w:pPr>
            <w:r w:rsidRPr="005641B4">
              <w:rPr>
                <w:rFonts w:ascii="Aptos" w:hAnsi="Aptos"/>
              </w:rPr>
              <w:t>10%</w:t>
            </w:r>
          </w:p>
        </w:tc>
      </w:tr>
      <w:tr w:rsidR="00FC1AC5" w:rsidRPr="005641B4" w14:paraId="18D26770" w14:textId="77777777" w:rsidTr="002600D7">
        <w:trPr>
          <w:trHeight w:val="1878"/>
        </w:trPr>
        <w:tc>
          <w:tcPr>
            <w:tcW w:w="8976" w:type="dxa"/>
            <w:tcBorders>
              <w:bottom w:val="single" w:sz="4" w:space="0" w:color="auto"/>
            </w:tcBorders>
          </w:tcPr>
          <w:p w14:paraId="323EED6A" w14:textId="77777777" w:rsidR="007675A2" w:rsidRPr="007675A2" w:rsidRDefault="007675A2" w:rsidP="007675A2">
            <w:pPr>
              <w:rPr>
                <w:rFonts w:ascii="Aptos" w:hAnsi="Aptos"/>
              </w:rPr>
            </w:pPr>
            <w:r w:rsidRPr="007675A2">
              <w:rPr>
                <w:rFonts w:ascii="Aptos" w:hAnsi="Aptos"/>
              </w:rPr>
              <w:lastRenderedPageBreak/>
              <w:t>Work collaboratively across internal functions, both remotely and at Hain factory and office locations, to ensure effective delivery of customer plans and day-to-day operations. Key cross-functional partnerships include:</w:t>
            </w:r>
          </w:p>
          <w:p w14:paraId="3326D2BA" w14:textId="77777777" w:rsidR="007675A2" w:rsidRPr="007675A2" w:rsidRDefault="007675A2" w:rsidP="007675A2">
            <w:pPr>
              <w:rPr>
                <w:rFonts w:ascii="Aptos" w:hAnsi="Aptos"/>
              </w:rPr>
            </w:pPr>
          </w:p>
          <w:p w14:paraId="736EED87" w14:textId="77777777" w:rsidR="007675A2" w:rsidRPr="007675A2" w:rsidRDefault="007675A2" w:rsidP="007675A2">
            <w:pPr>
              <w:rPr>
                <w:rFonts w:ascii="Aptos" w:hAnsi="Aptos"/>
              </w:rPr>
            </w:pPr>
            <w:r w:rsidRPr="007675A2">
              <w:rPr>
                <w:rFonts w:ascii="Aptos" w:hAnsi="Aptos"/>
              </w:rPr>
              <w:t>Category – analysing market and shopper data to build compelling, insight-led customer presentations and support growth opportunities.</w:t>
            </w:r>
          </w:p>
          <w:p w14:paraId="019B4A95" w14:textId="77777777" w:rsidR="007675A2" w:rsidRPr="007675A2" w:rsidRDefault="007675A2" w:rsidP="007675A2">
            <w:pPr>
              <w:rPr>
                <w:rFonts w:ascii="Aptos" w:hAnsi="Aptos"/>
              </w:rPr>
            </w:pPr>
            <w:r w:rsidRPr="007675A2">
              <w:rPr>
                <w:rFonts w:ascii="Aptos" w:hAnsi="Aptos"/>
              </w:rPr>
              <w:t>NPD and Marketing – aligning on and delivering new product launches, alongside executing brand and shopper activation plans.</w:t>
            </w:r>
          </w:p>
          <w:p w14:paraId="3D88F764" w14:textId="77777777" w:rsidR="007675A2" w:rsidRPr="007675A2" w:rsidRDefault="007675A2" w:rsidP="007675A2">
            <w:pPr>
              <w:rPr>
                <w:rFonts w:ascii="Aptos" w:hAnsi="Aptos"/>
              </w:rPr>
            </w:pPr>
            <w:r w:rsidRPr="007675A2">
              <w:rPr>
                <w:rFonts w:ascii="Aptos" w:hAnsi="Aptos"/>
              </w:rPr>
              <w:t>Logistics – coordinating continuity of supply and proactively managing any service risks or shortfalls with the customer.</w:t>
            </w:r>
          </w:p>
          <w:p w14:paraId="1FCC9BA2" w14:textId="4A87992F" w:rsidR="00FC1AC5" w:rsidRPr="005641B4" w:rsidRDefault="007675A2" w:rsidP="007675A2">
            <w:pPr>
              <w:pStyle w:val="TableParagraph"/>
              <w:spacing w:line="270" w:lineRule="atLeast"/>
              <w:ind w:left="0" w:right="136"/>
              <w:rPr>
                <w:rFonts w:ascii="Aptos" w:hAnsi="Aptos"/>
              </w:rPr>
            </w:pPr>
            <w:r w:rsidRPr="007675A2">
              <w:rPr>
                <w:rFonts w:ascii="Aptos" w:hAnsi="Aptos"/>
              </w:rPr>
              <w:t>Commercial Finance – managing and approving all customer-related spend, ensuring accurate tracking and timely processing of invoices in line with agreed budgets.</w:t>
            </w:r>
          </w:p>
        </w:tc>
        <w:tc>
          <w:tcPr>
            <w:tcW w:w="1625" w:type="dxa"/>
            <w:tcBorders>
              <w:bottom w:val="single" w:sz="4" w:space="0" w:color="auto"/>
            </w:tcBorders>
            <w:vAlign w:val="center"/>
          </w:tcPr>
          <w:p w14:paraId="6E1AE50F" w14:textId="5C650EDE" w:rsidR="00FC1AC5" w:rsidRPr="005641B4" w:rsidRDefault="00FC1AC5" w:rsidP="00FC1AC5">
            <w:pPr>
              <w:pStyle w:val="TableParagraph"/>
              <w:ind w:left="607" w:right="600"/>
              <w:jc w:val="center"/>
              <w:rPr>
                <w:rFonts w:ascii="Aptos" w:hAnsi="Aptos"/>
              </w:rPr>
            </w:pPr>
            <w:r w:rsidRPr="005641B4">
              <w:rPr>
                <w:rFonts w:ascii="Aptos" w:hAnsi="Aptos"/>
              </w:rPr>
              <w:t>2</w:t>
            </w:r>
            <w:r w:rsidR="007675A2">
              <w:rPr>
                <w:rFonts w:ascii="Aptos" w:hAnsi="Aptos"/>
              </w:rPr>
              <w:t>5</w:t>
            </w:r>
            <w:r w:rsidRPr="005641B4">
              <w:rPr>
                <w:rFonts w:ascii="Aptos" w:hAnsi="Aptos"/>
              </w:rPr>
              <w:t>%</w:t>
            </w:r>
          </w:p>
        </w:tc>
      </w:tr>
      <w:tr w:rsidR="002600D7" w:rsidRPr="005641B4" w14:paraId="2ADC9768" w14:textId="77777777" w:rsidTr="002600D7">
        <w:trPr>
          <w:trHeight w:val="266"/>
        </w:trPr>
        <w:tc>
          <w:tcPr>
            <w:tcW w:w="10601" w:type="dxa"/>
            <w:gridSpan w:val="2"/>
            <w:tcBorders>
              <w:top w:val="single" w:sz="4" w:space="0" w:color="auto"/>
              <w:left w:val="nil"/>
              <w:bottom w:val="nil"/>
              <w:right w:val="nil"/>
            </w:tcBorders>
          </w:tcPr>
          <w:p w14:paraId="0B573017" w14:textId="77777777" w:rsidR="002600D7" w:rsidRPr="005641B4" w:rsidRDefault="002600D7" w:rsidP="00FC1AC5">
            <w:pPr>
              <w:pStyle w:val="TableParagraph"/>
              <w:spacing w:line="247" w:lineRule="exact"/>
              <w:rPr>
                <w:rFonts w:ascii="Aptos" w:hAnsi="Aptos"/>
                <w:color w:val="FFFFFF"/>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7"/>
        <w:gridCol w:w="5226"/>
      </w:tblGrid>
      <w:tr w:rsidR="005641B4" w:rsidRPr="005641B4" w14:paraId="5900AC59" w14:textId="77777777" w:rsidTr="0026087A">
        <w:trPr>
          <w:trHeight w:val="263"/>
          <w:jc w:val="center"/>
        </w:trPr>
        <w:tc>
          <w:tcPr>
            <w:tcW w:w="10603" w:type="dxa"/>
            <w:gridSpan w:val="2"/>
            <w:shd w:val="clear" w:color="auto" w:fill="00B050"/>
            <w:vAlign w:val="center"/>
          </w:tcPr>
          <w:p w14:paraId="0790CC77" w14:textId="0070B712" w:rsidR="005641B4" w:rsidRPr="005641B4" w:rsidRDefault="005641B4" w:rsidP="008E448B">
            <w:pPr>
              <w:rPr>
                <w:rFonts w:ascii="Aptos" w:hAnsi="Aptos"/>
                <w:color w:val="FFFFFF" w:themeColor="background1"/>
              </w:rPr>
            </w:pPr>
            <w:r w:rsidRPr="005641B4">
              <w:rPr>
                <w:rFonts w:ascii="Aptos" w:hAnsi="Aptos"/>
                <w:b/>
                <w:bCs/>
                <w:color w:val="FFFFFF" w:themeColor="background1"/>
              </w:rPr>
              <w:t>SECTION</w:t>
            </w:r>
            <w:r w:rsidRPr="005641B4">
              <w:rPr>
                <w:rFonts w:ascii="Aptos" w:hAnsi="Aptos"/>
                <w:b/>
                <w:bCs/>
                <w:color w:val="FFFFFF" w:themeColor="background1"/>
                <w:spacing w:val="-5"/>
              </w:rPr>
              <w:t xml:space="preserve"> </w:t>
            </w:r>
            <w:r w:rsidRPr="005641B4">
              <w:rPr>
                <w:rFonts w:ascii="Aptos" w:hAnsi="Aptos"/>
                <w:b/>
                <w:bCs/>
                <w:color w:val="FFFFFF" w:themeColor="background1"/>
              </w:rPr>
              <w:t>4</w:t>
            </w:r>
            <w:r w:rsidRPr="005641B4">
              <w:rPr>
                <w:rFonts w:ascii="Aptos" w:hAnsi="Aptos"/>
                <w:b/>
                <w:bCs/>
                <w:color w:val="FFFFFF" w:themeColor="background1"/>
                <w:spacing w:val="-3"/>
              </w:rPr>
              <w:t xml:space="preserve"> </w:t>
            </w:r>
            <w:r w:rsidRPr="005641B4">
              <w:rPr>
                <w:rFonts w:ascii="Aptos" w:hAnsi="Aptos"/>
                <w:b/>
                <w:bCs/>
                <w:color w:val="FFFFFF" w:themeColor="background1"/>
              </w:rPr>
              <w:t>–</w:t>
            </w:r>
            <w:r w:rsidRPr="005641B4">
              <w:rPr>
                <w:rFonts w:ascii="Aptos" w:hAnsi="Aptos"/>
                <w:b/>
                <w:bCs/>
                <w:color w:val="FFFFFF" w:themeColor="background1"/>
                <w:spacing w:val="-4"/>
              </w:rPr>
              <w:t xml:space="preserve"> </w:t>
            </w:r>
            <w:r w:rsidRPr="005641B4">
              <w:rPr>
                <w:rFonts w:ascii="Aptos" w:hAnsi="Aptos"/>
                <w:b/>
                <w:bCs/>
                <w:color w:val="FFFFFF" w:themeColor="background1"/>
              </w:rPr>
              <w:t>EDUCATION</w:t>
            </w:r>
            <w:r w:rsidRPr="005641B4">
              <w:rPr>
                <w:rFonts w:ascii="Aptos" w:hAnsi="Aptos"/>
                <w:b/>
                <w:bCs/>
                <w:color w:val="FFFFFF" w:themeColor="background1"/>
                <w:spacing w:val="-4"/>
              </w:rPr>
              <w:t xml:space="preserve"> </w:t>
            </w:r>
            <w:r w:rsidRPr="005641B4">
              <w:rPr>
                <w:rFonts w:ascii="Aptos" w:hAnsi="Aptos"/>
                <w:b/>
                <w:bCs/>
                <w:color w:val="FFFFFF" w:themeColor="background1"/>
              </w:rPr>
              <w:t>&amp;</w:t>
            </w:r>
            <w:r w:rsidRPr="005641B4">
              <w:rPr>
                <w:rFonts w:ascii="Aptos" w:hAnsi="Aptos"/>
                <w:b/>
                <w:bCs/>
                <w:color w:val="FFFFFF" w:themeColor="background1"/>
                <w:spacing w:val="-4"/>
              </w:rPr>
              <w:t xml:space="preserve"> </w:t>
            </w:r>
            <w:r w:rsidRPr="005641B4">
              <w:rPr>
                <w:rFonts w:ascii="Aptos" w:hAnsi="Aptos"/>
                <w:b/>
                <w:bCs/>
                <w:color w:val="FFFFFF" w:themeColor="background1"/>
                <w:spacing w:val="-2"/>
              </w:rPr>
              <w:t>EXPERIENCE</w:t>
            </w:r>
          </w:p>
        </w:tc>
      </w:tr>
      <w:tr w:rsidR="00BE4854" w:rsidRPr="005641B4" w14:paraId="71DF62F8" w14:textId="77777777" w:rsidTr="0026087A">
        <w:trPr>
          <w:trHeight w:val="627"/>
          <w:jc w:val="center"/>
        </w:trPr>
        <w:tc>
          <w:tcPr>
            <w:tcW w:w="5377" w:type="dxa"/>
            <w:vAlign w:val="center"/>
          </w:tcPr>
          <w:p w14:paraId="0F5E09C5" w14:textId="77777777" w:rsidR="00BE4854" w:rsidRPr="005641B4" w:rsidRDefault="00BE4854" w:rsidP="008E448B">
            <w:pPr>
              <w:rPr>
                <w:rFonts w:ascii="Aptos" w:hAnsi="Aptos"/>
                <w:b/>
                <w:bCs/>
              </w:rPr>
            </w:pPr>
            <w:r w:rsidRPr="005641B4">
              <w:rPr>
                <w:rFonts w:ascii="Aptos" w:hAnsi="Aptos"/>
                <w:b/>
                <w:bCs/>
              </w:rPr>
              <w:t>Education Level</w:t>
            </w:r>
          </w:p>
        </w:tc>
        <w:tc>
          <w:tcPr>
            <w:tcW w:w="5226" w:type="dxa"/>
            <w:vAlign w:val="center"/>
          </w:tcPr>
          <w:p w14:paraId="25A97AF9" w14:textId="77777777" w:rsidR="00BE4854" w:rsidRPr="005641B4" w:rsidRDefault="00BE4854" w:rsidP="008E448B">
            <w:pPr>
              <w:rPr>
                <w:rFonts w:ascii="Aptos" w:hAnsi="Aptos"/>
              </w:rPr>
            </w:pPr>
            <w:r w:rsidRPr="005641B4">
              <w:rPr>
                <w:rFonts w:ascii="Aptos" w:hAnsi="Aptos"/>
              </w:rPr>
              <w:t>Degree level</w:t>
            </w:r>
          </w:p>
        </w:tc>
      </w:tr>
      <w:tr w:rsidR="00BE4854" w:rsidRPr="005641B4" w14:paraId="5FEE83A1" w14:textId="77777777" w:rsidTr="0026087A">
        <w:trPr>
          <w:jc w:val="center"/>
        </w:trPr>
        <w:tc>
          <w:tcPr>
            <w:tcW w:w="5377" w:type="dxa"/>
            <w:vAlign w:val="center"/>
          </w:tcPr>
          <w:p w14:paraId="21E4ACFF" w14:textId="77777777" w:rsidR="00BE4854" w:rsidRPr="005641B4" w:rsidRDefault="00BE4854" w:rsidP="008E448B">
            <w:pPr>
              <w:rPr>
                <w:rFonts w:ascii="Aptos" w:hAnsi="Aptos" w:cstheme="minorHAnsi"/>
                <w:b/>
                <w:bCs/>
              </w:rPr>
            </w:pPr>
            <w:r w:rsidRPr="005641B4">
              <w:rPr>
                <w:rFonts w:ascii="Aptos" w:hAnsi="Aptos" w:cstheme="minorHAnsi"/>
                <w:b/>
                <w:bCs/>
              </w:rPr>
              <w:t>Experience (i.e. Relevant experience, Industry Experience, Management level experience, etc)</w:t>
            </w:r>
          </w:p>
          <w:p w14:paraId="5CCD7180" w14:textId="77777777" w:rsidR="00BE4854" w:rsidRPr="005641B4" w:rsidRDefault="00BE4854" w:rsidP="008E448B">
            <w:pPr>
              <w:rPr>
                <w:rFonts w:ascii="Aptos" w:hAnsi="Aptos"/>
                <w:b/>
                <w:bCs/>
              </w:rPr>
            </w:pPr>
          </w:p>
        </w:tc>
        <w:tc>
          <w:tcPr>
            <w:tcW w:w="5226" w:type="dxa"/>
          </w:tcPr>
          <w:p w14:paraId="0AFB8F45" w14:textId="0874E16F" w:rsidR="00141EBD" w:rsidRPr="00141EBD" w:rsidRDefault="00141EBD" w:rsidP="00141EBD">
            <w:pPr>
              <w:rPr>
                <w:rFonts w:ascii="Aptos" w:hAnsi="Aptos" w:cstheme="minorHAnsi"/>
                <w:snapToGrid w:val="0"/>
              </w:rPr>
            </w:pPr>
            <w:r w:rsidRPr="00141EBD">
              <w:rPr>
                <w:rFonts w:ascii="Aptos" w:hAnsi="Aptos" w:cstheme="minorHAnsi"/>
                <w:snapToGrid w:val="0"/>
              </w:rPr>
              <w:t>FMCG  sales  background</w:t>
            </w:r>
            <w:r>
              <w:rPr>
                <w:rFonts w:ascii="Aptos" w:hAnsi="Aptos" w:cstheme="minorHAnsi"/>
                <w:snapToGrid w:val="0"/>
              </w:rPr>
              <w:t xml:space="preserve"> </w:t>
            </w:r>
            <w:r w:rsidRPr="00141EBD">
              <w:rPr>
                <w:rFonts w:ascii="Aptos" w:hAnsi="Aptos" w:cstheme="minorHAnsi"/>
                <w:snapToGrid w:val="0"/>
              </w:rPr>
              <w:t>(Ideally  Blue  Chip)  with</w:t>
            </w:r>
          </w:p>
          <w:p w14:paraId="529C27CA" w14:textId="6FB409FA" w:rsidR="00031295" w:rsidRDefault="00141EBD" w:rsidP="00141EBD">
            <w:pPr>
              <w:rPr>
                <w:rFonts w:ascii="Aptos" w:hAnsi="Aptos" w:cstheme="minorHAnsi"/>
                <w:snapToGrid w:val="0"/>
              </w:rPr>
            </w:pPr>
            <w:r w:rsidRPr="00141EBD">
              <w:rPr>
                <w:rFonts w:ascii="Aptos" w:hAnsi="Aptos" w:cstheme="minorHAnsi"/>
                <w:snapToGrid w:val="0"/>
              </w:rPr>
              <w:t>experience of agreeing &amp; managing JBPs.</w:t>
            </w:r>
          </w:p>
          <w:p w14:paraId="1F135476" w14:textId="77777777" w:rsidR="00141EBD" w:rsidRPr="005641B4" w:rsidRDefault="00141EBD" w:rsidP="00141EBD">
            <w:pPr>
              <w:rPr>
                <w:rFonts w:ascii="Aptos" w:hAnsi="Aptos" w:cstheme="minorHAnsi"/>
                <w:snapToGrid w:val="0"/>
              </w:rPr>
            </w:pPr>
          </w:p>
          <w:p w14:paraId="01BA3777" w14:textId="5A3C51C1" w:rsidR="00BE4854" w:rsidRPr="005641B4" w:rsidRDefault="00031295" w:rsidP="00031295">
            <w:pPr>
              <w:rPr>
                <w:rFonts w:ascii="Aptos" w:hAnsi="Aptos"/>
              </w:rPr>
            </w:pPr>
            <w:r w:rsidRPr="005641B4">
              <w:rPr>
                <w:rFonts w:ascii="Aptos" w:hAnsi="Aptos" w:cstheme="minorHAnsi"/>
                <w:snapToGrid w:val="0"/>
              </w:rPr>
              <w:t xml:space="preserve">Experience working across </w:t>
            </w:r>
            <w:r w:rsidR="001435D5">
              <w:rPr>
                <w:rFonts w:ascii="Aptos" w:hAnsi="Aptos" w:cstheme="minorHAnsi"/>
                <w:snapToGrid w:val="0"/>
              </w:rPr>
              <w:t xml:space="preserve">ideally </w:t>
            </w:r>
            <w:r w:rsidRPr="005641B4">
              <w:rPr>
                <w:rFonts w:ascii="Aptos" w:hAnsi="Aptos" w:cstheme="minorHAnsi"/>
                <w:snapToGrid w:val="0"/>
              </w:rPr>
              <w:t>both branded and Retail Own Label products, ideally within chilled, ambient, or frozen food categories.</w:t>
            </w:r>
          </w:p>
        </w:tc>
      </w:tr>
      <w:tr w:rsidR="00BE4854" w:rsidRPr="005641B4" w14:paraId="11FB89F2" w14:textId="77777777" w:rsidTr="0026087A">
        <w:trPr>
          <w:trHeight w:val="2298"/>
          <w:jc w:val="center"/>
        </w:trPr>
        <w:tc>
          <w:tcPr>
            <w:tcW w:w="5377" w:type="dxa"/>
            <w:vAlign w:val="center"/>
          </w:tcPr>
          <w:p w14:paraId="5C3CA88E" w14:textId="77777777" w:rsidR="00BE4854" w:rsidRPr="005641B4" w:rsidRDefault="00BE4854" w:rsidP="008E448B">
            <w:pPr>
              <w:rPr>
                <w:rFonts w:ascii="Aptos" w:hAnsi="Aptos"/>
              </w:rPr>
            </w:pPr>
          </w:p>
          <w:p w14:paraId="1E1B441A" w14:textId="77777777" w:rsidR="00BE4854" w:rsidRPr="005641B4" w:rsidRDefault="00BE4854" w:rsidP="008E448B">
            <w:pPr>
              <w:rPr>
                <w:rFonts w:ascii="Aptos" w:hAnsi="Aptos"/>
                <w:b/>
                <w:bCs/>
              </w:rPr>
            </w:pPr>
            <w:r w:rsidRPr="005641B4">
              <w:rPr>
                <w:rFonts w:ascii="Aptos" w:hAnsi="Aptos"/>
                <w:b/>
                <w:bCs/>
              </w:rPr>
              <w:t>Key Capabilities and Characteristics (Interpersonal skills, specific competencies, specific skills, etc.)</w:t>
            </w:r>
          </w:p>
        </w:tc>
        <w:tc>
          <w:tcPr>
            <w:tcW w:w="5226" w:type="dxa"/>
          </w:tcPr>
          <w:p w14:paraId="1C56F155" w14:textId="77777777" w:rsidR="003624CB" w:rsidRDefault="003624CB" w:rsidP="003624CB">
            <w:pPr>
              <w:rPr>
                <w:rFonts w:ascii="Aptos" w:hAnsi="Aptos"/>
              </w:rPr>
            </w:pPr>
            <w:r w:rsidRPr="003624CB">
              <w:rPr>
                <w:rFonts w:ascii="Aptos" w:hAnsi="Aptos"/>
              </w:rPr>
              <w:t>Strong communication and presentation skills, with the ability to engage effectively with both internal stakeholders and external customers.</w:t>
            </w:r>
          </w:p>
          <w:p w14:paraId="31A25AD6" w14:textId="77777777" w:rsidR="003624CB" w:rsidRPr="003624CB" w:rsidRDefault="003624CB" w:rsidP="003624CB">
            <w:pPr>
              <w:rPr>
                <w:rFonts w:ascii="Aptos" w:hAnsi="Aptos"/>
              </w:rPr>
            </w:pPr>
          </w:p>
          <w:p w14:paraId="4E7508D1" w14:textId="77777777" w:rsidR="003624CB" w:rsidRDefault="003624CB" w:rsidP="003624CB">
            <w:pPr>
              <w:rPr>
                <w:rFonts w:ascii="Aptos" w:hAnsi="Aptos"/>
              </w:rPr>
            </w:pPr>
            <w:r w:rsidRPr="003624CB">
              <w:rPr>
                <w:rFonts w:ascii="Aptos" w:hAnsi="Aptos"/>
              </w:rPr>
              <w:t>Results-focused, with a clear drive to deliver against commercial objectives and customer targets.</w:t>
            </w:r>
          </w:p>
          <w:p w14:paraId="20F646A8" w14:textId="77777777" w:rsidR="003624CB" w:rsidRPr="003624CB" w:rsidRDefault="003624CB" w:rsidP="003624CB">
            <w:pPr>
              <w:rPr>
                <w:rFonts w:ascii="Aptos" w:hAnsi="Aptos"/>
              </w:rPr>
            </w:pPr>
          </w:p>
          <w:p w14:paraId="7AE029F1" w14:textId="77777777" w:rsidR="003624CB" w:rsidRDefault="003624CB" w:rsidP="003624CB">
            <w:pPr>
              <w:rPr>
                <w:rFonts w:ascii="Aptos" w:hAnsi="Aptos"/>
              </w:rPr>
            </w:pPr>
            <w:r w:rsidRPr="003624CB">
              <w:rPr>
                <w:rFonts w:ascii="Aptos" w:hAnsi="Aptos"/>
              </w:rPr>
              <w:t>Well-developed selling capability, with experience applying structured approaches such as the Selling with Impact framework to build compelling customer propositions.</w:t>
            </w:r>
          </w:p>
          <w:p w14:paraId="0572744A" w14:textId="77777777" w:rsidR="003624CB" w:rsidRPr="003624CB" w:rsidRDefault="003624CB" w:rsidP="003624CB">
            <w:pPr>
              <w:rPr>
                <w:rFonts w:ascii="Aptos" w:hAnsi="Aptos"/>
              </w:rPr>
            </w:pPr>
          </w:p>
          <w:p w14:paraId="04B5F199" w14:textId="77777777" w:rsidR="003624CB" w:rsidRDefault="003624CB" w:rsidP="003624CB">
            <w:pPr>
              <w:rPr>
                <w:rFonts w:ascii="Aptos" w:hAnsi="Aptos"/>
              </w:rPr>
            </w:pPr>
            <w:r w:rsidRPr="003624CB">
              <w:rPr>
                <w:rFonts w:ascii="Aptos" w:hAnsi="Aptos"/>
              </w:rPr>
              <w:t>Strong commercial acumen and attention to detail, with the ability to manage performance while identifying risks and opportunities.</w:t>
            </w:r>
          </w:p>
          <w:p w14:paraId="4C5EBB0D" w14:textId="77777777" w:rsidR="003624CB" w:rsidRPr="003624CB" w:rsidRDefault="003624CB" w:rsidP="003624CB">
            <w:pPr>
              <w:rPr>
                <w:rFonts w:ascii="Aptos" w:hAnsi="Aptos"/>
              </w:rPr>
            </w:pPr>
          </w:p>
          <w:p w14:paraId="5302358D" w14:textId="77777777" w:rsidR="003624CB" w:rsidRDefault="003624CB" w:rsidP="003624CB">
            <w:pPr>
              <w:rPr>
                <w:rFonts w:ascii="Aptos" w:hAnsi="Aptos"/>
              </w:rPr>
            </w:pPr>
            <w:r w:rsidRPr="003624CB">
              <w:rPr>
                <w:rFonts w:ascii="Aptos" w:hAnsi="Aptos"/>
              </w:rPr>
              <w:t>Effective negotiation skills, with experience utilising structured negotiation frameworks to deliver mutually beneficial outcomes.</w:t>
            </w:r>
          </w:p>
          <w:p w14:paraId="0EB8A3CA" w14:textId="77777777" w:rsidR="003624CB" w:rsidRPr="003624CB" w:rsidRDefault="003624CB" w:rsidP="003624CB">
            <w:pPr>
              <w:rPr>
                <w:rFonts w:ascii="Aptos" w:hAnsi="Aptos"/>
              </w:rPr>
            </w:pPr>
          </w:p>
          <w:p w14:paraId="16CD3A31" w14:textId="77777777" w:rsidR="003624CB" w:rsidRDefault="003624CB" w:rsidP="003624CB">
            <w:pPr>
              <w:rPr>
                <w:rFonts w:ascii="Aptos" w:hAnsi="Aptos"/>
              </w:rPr>
            </w:pPr>
            <w:r w:rsidRPr="003624CB">
              <w:rPr>
                <w:rFonts w:ascii="Aptos" w:hAnsi="Aptos"/>
              </w:rPr>
              <w:t>Proficient in Excel and PowerPoint, using data and insights to support analysis, planning, and customer engagement.</w:t>
            </w:r>
          </w:p>
          <w:p w14:paraId="55311061" w14:textId="77777777" w:rsidR="003624CB" w:rsidRPr="003624CB" w:rsidRDefault="003624CB" w:rsidP="003624CB">
            <w:pPr>
              <w:rPr>
                <w:rFonts w:ascii="Aptos" w:hAnsi="Aptos"/>
              </w:rPr>
            </w:pPr>
          </w:p>
          <w:p w14:paraId="5A3E26B7" w14:textId="77777777" w:rsidR="003624CB" w:rsidRDefault="003624CB" w:rsidP="003624CB">
            <w:pPr>
              <w:rPr>
                <w:rFonts w:ascii="Aptos" w:hAnsi="Aptos"/>
              </w:rPr>
            </w:pPr>
            <w:r w:rsidRPr="003624CB">
              <w:rPr>
                <w:rFonts w:ascii="Aptos" w:hAnsi="Aptos"/>
              </w:rPr>
              <w:t>Proven ability to build and maintain strong, multi-level customer relationships.</w:t>
            </w:r>
          </w:p>
          <w:p w14:paraId="137A1BE0" w14:textId="77777777" w:rsidR="003624CB" w:rsidRPr="003624CB" w:rsidRDefault="003624CB" w:rsidP="003624CB">
            <w:pPr>
              <w:rPr>
                <w:rFonts w:ascii="Aptos" w:hAnsi="Aptos"/>
              </w:rPr>
            </w:pPr>
          </w:p>
          <w:p w14:paraId="10D24D9E" w14:textId="43ED39E0" w:rsidR="00260CA1" w:rsidRPr="005641B4" w:rsidRDefault="003624CB" w:rsidP="003624CB">
            <w:pPr>
              <w:rPr>
                <w:rFonts w:ascii="Aptos" w:hAnsi="Aptos"/>
              </w:rPr>
            </w:pPr>
            <w:r w:rsidRPr="003624CB">
              <w:rPr>
                <w:rFonts w:ascii="Aptos" w:hAnsi="Aptos"/>
              </w:rPr>
              <w:t>Consistently demonstrates behaviours aligned with the company’s Hain Values.</w:t>
            </w:r>
          </w:p>
          <w:p w14:paraId="1BE742D4" w14:textId="65AE0106" w:rsidR="00BE4854" w:rsidRPr="005641B4" w:rsidRDefault="00BE4854" w:rsidP="00260CA1">
            <w:pPr>
              <w:rPr>
                <w:rFonts w:ascii="Aptos" w:hAnsi="Aptos"/>
              </w:rPr>
            </w:pPr>
          </w:p>
        </w:tc>
      </w:tr>
    </w:tbl>
    <w:p w14:paraId="28AB1387" w14:textId="77777777" w:rsidR="00FC3CB7" w:rsidRPr="005641B4" w:rsidRDefault="00FC3CB7">
      <w:pPr>
        <w:pStyle w:val="BodyText"/>
        <w:rPr>
          <w:rFonts w:ascii="Aptos" w:hAnsi="Aptos"/>
          <w:b w:val="0"/>
          <w:sz w:val="26"/>
          <w:u w:val="none"/>
        </w:rPr>
      </w:pPr>
    </w:p>
    <w:p w14:paraId="5FA72F81" w14:textId="77777777" w:rsidR="00260CA1" w:rsidRPr="005641B4" w:rsidRDefault="00260CA1">
      <w:pPr>
        <w:pStyle w:val="BodyText"/>
        <w:rPr>
          <w:rFonts w:ascii="Aptos" w:hAnsi="Aptos"/>
          <w:b w:val="0"/>
          <w:sz w:val="26"/>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7160"/>
      </w:tblGrid>
      <w:tr w:rsidR="00FC3CB7" w:rsidRPr="005641B4" w14:paraId="43596EC1" w14:textId="77777777" w:rsidTr="002E065C">
        <w:trPr>
          <w:trHeight w:val="268"/>
        </w:trPr>
        <w:tc>
          <w:tcPr>
            <w:tcW w:w="10600" w:type="dxa"/>
            <w:gridSpan w:val="2"/>
            <w:shd w:val="clear" w:color="auto" w:fill="00B050"/>
          </w:tcPr>
          <w:p w14:paraId="4618E015" w14:textId="77777777" w:rsidR="00FC3CB7" w:rsidRPr="005641B4" w:rsidRDefault="00581F1A">
            <w:pPr>
              <w:pStyle w:val="TableParagraph"/>
              <w:spacing w:line="248" w:lineRule="exact"/>
              <w:rPr>
                <w:rFonts w:ascii="Aptos" w:hAnsi="Aptos"/>
                <w:b/>
                <w:bCs/>
              </w:rPr>
            </w:pPr>
            <w:r w:rsidRPr="005641B4">
              <w:rPr>
                <w:rFonts w:ascii="Aptos" w:hAnsi="Aptos"/>
                <w:b/>
                <w:bCs/>
                <w:color w:val="FFFFFF"/>
              </w:rPr>
              <w:t>SECTION</w:t>
            </w:r>
            <w:r w:rsidRPr="005641B4">
              <w:rPr>
                <w:rFonts w:ascii="Aptos" w:hAnsi="Aptos"/>
                <w:b/>
                <w:bCs/>
                <w:color w:val="FFFFFF"/>
                <w:spacing w:val="-5"/>
              </w:rPr>
              <w:t xml:space="preserve"> </w:t>
            </w:r>
            <w:r w:rsidRPr="005641B4">
              <w:rPr>
                <w:rFonts w:ascii="Aptos" w:hAnsi="Aptos"/>
                <w:b/>
                <w:bCs/>
                <w:color w:val="FFFFFF"/>
              </w:rPr>
              <w:t>5</w:t>
            </w:r>
            <w:r w:rsidRPr="005641B4">
              <w:rPr>
                <w:rFonts w:ascii="Aptos" w:hAnsi="Aptos"/>
                <w:b/>
                <w:bCs/>
                <w:color w:val="FFFFFF"/>
                <w:spacing w:val="-3"/>
              </w:rPr>
              <w:t xml:space="preserve"> </w:t>
            </w:r>
            <w:r w:rsidRPr="005641B4">
              <w:rPr>
                <w:rFonts w:ascii="Aptos" w:hAnsi="Aptos"/>
                <w:b/>
                <w:bCs/>
                <w:color w:val="FFFFFF"/>
              </w:rPr>
              <w:t>–</w:t>
            </w:r>
            <w:r w:rsidRPr="005641B4">
              <w:rPr>
                <w:rFonts w:ascii="Aptos" w:hAnsi="Aptos"/>
                <w:b/>
                <w:bCs/>
                <w:color w:val="FFFFFF"/>
                <w:spacing w:val="-5"/>
              </w:rPr>
              <w:t xml:space="preserve"> </w:t>
            </w:r>
            <w:r w:rsidRPr="005641B4">
              <w:rPr>
                <w:rFonts w:ascii="Aptos" w:hAnsi="Aptos"/>
                <w:b/>
                <w:bCs/>
                <w:color w:val="FFFFFF"/>
              </w:rPr>
              <w:t>DIMENSIONS</w:t>
            </w:r>
            <w:r w:rsidRPr="005641B4">
              <w:rPr>
                <w:rFonts w:ascii="Aptos" w:hAnsi="Aptos"/>
                <w:b/>
                <w:bCs/>
                <w:color w:val="FFFFFF"/>
                <w:spacing w:val="-6"/>
              </w:rPr>
              <w:t xml:space="preserve"> </w:t>
            </w:r>
            <w:r w:rsidRPr="005641B4">
              <w:rPr>
                <w:rFonts w:ascii="Aptos" w:hAnsi="Aptos"/>
                <w:b/>
                <w:bCs/>
                <w:color w:val="FFFFFF"/>
              </w:rPr>
              <w:t>&amp;</w:t>
            </w:r>
            <w:r w:rsidRPr="005641B4">
              <w:rPr>
                <w:rFonts w:ascii="Aptos" w:hAnsi="Aptos"/>
                <w:b/>
                <w:bCs/>
                <w:color w:val="FFFFFF"/>
                <w:spacing w:val="-1"/>
              </w:rPr>
              <w:t xml:space="preserve"> </w:t>
            </w:r>
            <w:r w:rsidRPr="005641B4">
              <w:rPr>
                <w:rFonts w:ascii="Aptos" w:hAnsi="Aptos"/>
                <w:b/>
                <w:bCs/>
                <w:color w:val="FFFFFF"/>
                <w:spacing w:val="-4"/>
              </w:rPr>
              <w:t>SCOPE</w:t>
            </w:r>
          </w:p>
        </w:tc>
      </w:tr>
      <w:tr w:rsidR="00442DCE" w:rsidRPr="005641B4" w14:paraId="3938D690" w14:textId="77777777" w:rsidTr="006D0535">
        <w:trPr>
          <w:trHeight w:val="1610"/>
        </w:trPr>
        <w:tc>
          <w:tcPr>
            <w:tcW w:w="3440" w:type="dxa"/>
            <w:vAlign w:val="center"/>
          </w:tcPr>
          <w:p w14:paraId="6A39C24E" w14:textId="79D61804" w:rsidR="00442DCE" w:rsidRPr="005641B4" w:rsidRDefault="00442DCE" w:rsidP="00442DCE">
            <w:pPr>
              <w:pStyle w:val="TableParagraph"/>
              <w:spacing w:before="163"/>
              <w:rPr>
                <w:rFonts w:ascii="Aptos" w:hAnsi="Aptos"/>
                <w:b/>
                <w:bCs/>
              </w:rPr>
            </w:pPr>
            <w:r w:rsidRPr="005641B4">
              <w:rPr>
                <w:rFonts w:ascii="Aptos" w:hAnsi="Aptos"/>
                <w:b/>
                <w:bCs/>
              </w:rPr>
              <w:t>Budgetary Responsibility</w:t>
            </w:r>
          </w:p>
        </w:tc>
        <w:tc>
          <w:tcPr>
            <w:tcW w:w="7160" w:type="dxa"/>
          </w:tcPr>
          <w:p w14:paraId="6D600E81" w14:textId="48060F85" w:rsidR="00406710" w:rsidRPr="00406710" w:rsidRDefault="00406710" w:rsidP="00406710">
            <w:pPr>
              <w:rPr>
                <w:rFonts w:ascii="Aptos" w:hAnsi="Aptos"/>
              </w:rPr>
            </w:pPr>
            <w:r w:rsidRPr="00406710">
              <w:rPr>
                <w:rFonts w:ascii="Aptos" w:hAnsi="Aptos"/>
              </w:rPr>
              <w:t>Direct budget accountability for Sales Value and Volume across the customer portfolio, including management of all associated trade spend and investments through to Delivered Gross Margin at customer level (NSV</w:t>
            </w:r>
            <w:r w:rsidR="000A5EEA">
              <w:rPr>
                <w:rFonts w:ascii="Aptos" w:hAnsi="Aptos"/>
              </w:rPr>
              <w:t xml:space="preserve"> c.£10-15m</w:t>
            </w:r>
            <w:r w:rsidRPr="00406710">
              <w:rPr>
                <w:rFonts w:ascii="Aptos" w:hAnsi="Aptos"/>
              </w:rPr>
              <w:t>).</w:t>
            </w:r>
          </w:p>
          <w:p w14:paraId="2AFFFA7A" w14:textId="19195F74" w:rsidR="00442DCE" w:rsidRPr="005641B4" w:rsidRDefault="00406710" w:rsidP="00406710">
            <w:pPr>
              <w:pStyle w:val="TableParagraph"/>
              <w:spacing w:line="270" w:lineRule="atLeast"/>
              <w:ind w:left="0" w:right="91"/>
              <w:jc w:val="both"/>
              <w:rPr>
                <w:rFonts w:ascii="Aptos" w:hAnsi="Aptos"/>
              </w:rPr>
            </w:pPr>
            <w:r w:rsidRPr="00406710">
              <w:rPr>
                <w:rFonts w:ascii="Aptos" w:hAnsi="Aptos"/>
              </w:rPr>
              <w:t>Responsible for delivering a positive contribution to the company’s Net Sales Value (NSV) and EBITDA targets, while supporting the achievement of broader Balanced Scorecard objectives.</w:t>
            </w:r>
          </w:p>
        </w:tc>
      </w:tr>
      <w:tr w:rsidR="00442DCE" w:rsidRPr="005641B4" w14:paraId="290FC1F6" w14:textId="77777777" w:rsidTr="006D0535">
        <w:trPr>
          <w:trHeight w:val="1881"/>
        </w:trPr>
        <w:tc>
          <w:tcPr>
            <w:tcW w:w="3440" w:type="dxa"/>
            <w:vAlign w:val="center"/>
          </w:tcPr>
          <w:p w14:paraId="146AB74F" w14:textId="77777777" w:rsidR="00442DCE" w:rsidRPr="005641B4" w:rsidRDefault="00442DCE" w:rsidP="00442DCE">
            <w:pPr>
              <w:rPr>
                <w:rFonts w:ascii="Aptos" w:hAnsi="Aptos"/>
                <w:b/>
                <w:bCs/>
              </w:rPr>
            </w:pPr>
            <w:r w:rsidRPr="005641B4">
              <w:rPr>
                <w:rFonts w:ascii="Aptos" w:hAnsi="Aptos"/>
                <w:b/>
                <w:bCs/>
              </w:rPr>
              <w:t>Other key dimensions</w:t>
            </w:r>
          </w:p>
          <w:p w14:paraId="7983D46A" w14:textId="5D0715E2" w:rsidR="00442DCE" w:rsidRPr="005641B4" w:rsidRDefault="00442DCE" w:rsidP="00A80A54">
            <w:pPr>
              <w:pStyle w:val="TableParagraph"/>
              <w:spacing w:before="1"/>
              <w:ind w:left="0"/>
              <w:rPr>
                <w:rFonts w:ascii="Aptos" w:hAnsi="Aptos"/>
                <w:b/>
                <w:bCs/>
              </w:rPr>
            </w:pPr>
            <w:r w:rsidRPr="005641B4">
              <w:rPr>
                <w:rFonts w:ascii="Aptos" w:hAnsi="Aptos"/>
                <w:b/>
                <w:bCs/>
              </w:rPr>
              <w:t>(e.g. sales, products, skus, reports, invoices, etc.)</w:t>
            </w:r>
          </w:p>
        </w:tc>
        <w:tc>
          <w:tcPr>
            <w:tcW w:w="7160" w:type="dxa"/>
          </w:tcPr>
          <w:p w14:paraId="544C9BB3" w14:textId="77777777" w:rsidR="00C15924" w:rsidRDefault="00C15924" w:rsidP="00C15924">
            <w:pPr>
              <w:spacing w:before="30" w:after="30"/>
              <w:rPr>
                <w:rFonts w:ascii="Aptos" w:hAnsi="Aptos" w:cstheme="minorHAnsi"/>
              </w:rPr>
            </w:pPr>
            <w:r w:rsidRPr="00C15924">
              <w:rPr>
                <w:rFonts w:ascii="Aptos" w:hAnsi="Aptos" w:cstheme="minorHAnsi"/>
              </w:rPr>
              <w:t>Manage through-the-line and below-the-line spend across the customer portfolio, ensuring all investment remains within pre-agreed budget levels and delivers effective commercial returns.</w:t>
            </w:r>
          </w:p>
          <w:p w14:paraId="6301224A" w14:textId="77777777" w:rsidR="00C15924" w:rsidRPr="00C15924" w:rsidRDefault="00C15924" w:rsidP="00C15924">
            <w:pPr>
              <w:spacing w:before="30" w:after="30"/>
              <w:rPr>
                <w:rFonts w:ascii="Aptos" w:hAnsi="Aptos" w:cstheme="minorHAnsi"/>
              </w:rPr>
            </w:pPr>
          </w:p>
          <w:p w14:paraId="19FE047C" w14:textId="77777777" w:rsidR="00C15924" w:rsidRDefault="00C15924" w:rsidP="00C15924">
            <w:pPr>
              <w:spacing w:before="30" w:after="30"/>
              <w:rPr>
                <w:rFonts w:ascii="Aptos" w:hAnsi="Aptos" w:cstheme="minorHAnsi"/>
              </w:rPr>
            </w:pPr>
            <w:r w:rsidRPr="00C15924">
              <w:rPr>
                <w:rFonts w:ascii="Aptos" w:hAnsi="Aptos" w:cstheme="minorHAnsi"/>
              </w:rPr>
              <w:t>Approve customer invoices in line with agreed budgets and commercial agreements, ensuring accuracy and financial compliance.</w:t>
            </w:r>
          </w:p>
          <w:p w14:paraId="71F99B8C" w14:textId="77777777" w:rsidR="00C15924" w:rsidRPr="00C15924" w:rsidRDefault="00C15924" w:rsidP="00C15924">
            <w:pPr>
              <w:spacing w:before="30" w:after="30"/>
              <w:rPr>
                <w:rFonts w:ascii="Aptos" w:hAnsi="Aptos" w:cstheme="minorHAnsi"/>
              </w:rPr>
            </w:pPr>
          </w:p>
          <w:p w14:paraId="40FED673" w14:textId="77777777" w:rsidR="00C15924" w:rsidRDefault="00C15924" w:rsidP="00C15924">
            <w:pPr>
              <w:spacing w:before="30" w:after="30"/>
              <w:rPr>
                <w:rFonts w:ascii="Aptos" w:hAnsi="Aptos" w:cstheme="minorHAnsi"/>
              </w:rPr>
            </w:pPr>
            <w:r w:rsidRPr="00C15924">
              <w:rPr>
                <w:rFonts w:ascii="Aptos" w:hAnsi="Aptos" w:cstheme="minorHAnsi"/>
              </w:rPr>
              <w:t>Agree and implement promotional activity in line with Finance, Category, and Marketing guidelines, ensuring alignment to wider commercial and brand objectives.</w:t>
            </w:r>
          </w:p>
          <w:p w14:paraId="68BD3475" w14:textId="77777777" w:rsidR="00C15924" w:rsidRPr="00C15924" w:rsidRDefault="00C15924" w:rsidP="00C15924">
            <w:pPr>
              <w:spacing w:before="30" w:after="30"/>
              <w:rPr>
                <w:rFonts w:ascii="Aptos" w:hAnsi="Aptos" w:cstheme="minorHAnsi"/>
              </w:rPr>
            </w:pPr>
          </w:p>
          <w:p w14:paraId="0B75C59C" w14:textId="77777777" w:rsidR="00C15924" w:rsidRDefault="00C15924" w:rsidP="00C15924">
            <w:pPr>
              <w:spacing w:before="30" w:after="30"/>
              <w:rPr>
                <w:rFonts w:ascii="Aptos" w:hAnsi="Aptos" w:cstheme="minorHAnsi"/>
              </w:rPr>
            </w:pPr>
            <w:r w:rsidRPr="00C15924">
              <w:rPr>
                <w:rFonts w:ascii="Aptos" w:hAnsi="Aptos" w:cstheme="minorHAnsi"/>
              </w:rPr>
              <w:t>Prepare and deliver weekly and monthly reporting on customer performance, providing clear visibility of results, risks, and opportunities.</w:t>
            </w:r>
          </w:p>
          <w:p w14:paraId="32956DA1" w14:textId="77777777" w:rsidR="00C15924" w:rsidRPr="00C15924" w:rsidRDefault="00C15924" w:rsidP="00C15924">
            <w:pPr>
              <w:spacing w:before="30" w:after="30"/>
              <w:rPr>
                <w:rFonts w:ascii="Aptos" w:hAnsi="Aptos" w:cstheme="minorHAnsi"/>
              </w:rPr>
            </w:pPr>
          </w:p>
          <w:p w14:paraId="402A9E41" w14:textId="77777777" w:rsidR="00C15924" w:rsidRDefault="00C15924" w:rsidP="00C15924">
            <w:pPr>
              <w:spacing w:before="30" w:after="30"/>
              <w:rPr>
                <w:rFonts w:ascii="Aptos" w:hAnsi="Aptos" w:cstheme="minorHAnsi"/>
              </w:rPr>
            </w:pPr>
            <w:r w:rsidRPr="00C15924">
              <w:rPr>
                <w:rFonts w:ascii="Aptos" w:hAnsi="Aptos" w:cstheme="minorHAnsi"/>
              </w:rPr>
              <w:t>Develop a strong understanding of the customer landscape and competitor activity, sharing relevant insights internally to inform decision-making and strengthen commercial plans.</w:t>
            </w:r>
          </w:p>
          <w:p w14:paraId="4EEBC0A5" w14:textId="77777777" w:rsidR="00C15924" w:rsidRPr="00C15924" w:rsidRDefault="00C15924" w:rsidP="00C15924">
            <w:pPr>
              <w:spacing w:before="30" w:after="30"/>
              <w:rPr>
                <w:rFonts w:ascii="Aptos" w:hAnsi="Aptos" w:cstheme="minorHAnsi"/>
              </w:rPr>
            </w:pPr>
          </w:p>
          <w:p w14:paraId="7347EB03" w14:textId="3E060060" w:rsidR="00442DCE" w:rsidRPr="005641B4" w:rsidRDefault="00C15924" w:rsidP="00C15924">
            <w:pPr>
              <w:pStyle w:val="TableParagraph"/>
              <w:spacing w:line="270" w:lineRule="atLeast"/>
              <w:ind w:left="0" w:right="27"/>
              <w:rPr>
                <w:rFonts w:ascii="Aptos" w:hAnsi="Aptos"/>
              </w:rPr>
            </w:pPr>
            <w:r w:rsidRPr="00C15924">
              <w:rPr>
                <w:rFonts w:ascii="Aptos" w:hAnsi="Aptos" w:cstheme="minorHAnsi"/>
              </w:rPr>
              <w:t>May include line management responsibility, depending on customer scope, with accountability for supporting and developing team members where applicable.</w:t>
            </w:r>
          </w:p>
        </w:tc>
      </w:tr>
    </w:tbl>
    <w:p w14:paraId="5C90B52F" w14:textId="77777777" w:rsidR="00FC3CB7" w:rsidRPr="005641B4" w:rsidRDefault="00FC3CB7">
      <w:pPr>
        <w:pStyle w:val="BodyText"/>
        <w:spacing w:before="2"/>
        <w:rPr>
          <w:rFonts w:ascii="Aptos" w:hAnsi="Aptos"/>
          <w:b w:val="0"/>
          <w:sz w:val="27"/>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2"/>
        <w:gridCol w:w="7178"/>
      </w:tblGrid>
      <w:tr w:rsidR="00FC3CB7" w:rsidRPr="005641B4" w14:paraId="76E20CC0" w14:textId="77777777" w:rsidTr="002E065C">
        <w:trPr>
          <w:trHeight w:val="268"/>
        </w:trPr>
        <w:tc>
          <w:tcPr>
            <w:tcW w:w="10600" w:type="dxa"/>
            <w:gridSpan w:val="2"/>
            <w:shd w:val="clear" w:color="auto" w:fill="00B050"/>
          </w:tcPr>
          <w:p w14:paraId="3683BC78" w14:textId="77777777" w:rsidR="00FC3CB7" w:rsidRPr="005641B4" w:rsidRDefault="00581F1A">
            <w:pPr>
              <w:pStyle w:val="TableParagraph"/>
              <w:spacing w:line="248" w:lineRule="exact"/>
              <w:rPr>
                <w:rFonts w:ascii="Aptos" w:hAnsi="Aptos"/>
                <w:b/>
                <w:bCs/>
              </w:rPr>
            </w:pPr>
            <w:r w:rsidRPr="005641B4">
              <w:rPr>
                <w:rFonts w:ascii="Aptos" w:hAnsi="Aptos"/>
                <w:b/>
                <w:bCs/>
                <w:color w:val="FFFFFF"/>
              </w:rPr>
              <w:t>SECTION</w:t>
            </w:r>
            <w:r w:rsidRPr="005641B4">
              <w:rPr>
                <w:rFonts w:ascii="Aptos" w:hAnsi="Aptos"/>
                <w:b/>
                <w:bCs/>
                <w:color w:val="FFFFFF"/>
                <w:spacing w:val="-6"/>
              </w:rPr>
              <w:t xml:space="preserve"> </w:t>
            </w:r>
            <w:r w:rsidRPr="005641B4">
              <w:rPr>
                <w:rFonts w:ascii="Aptos" w:hAnsi="Aptos"/>
                <w:b/>
                <w:bCs/>
                <w:color w:val="FFFFFF"/>
              </w:rPr>
              <w:t>6</w:t>
            </w:r>
            <w:r w:rsidRPr="005641B4">
              <w:rPr>
                <w:rFonts w:ascii="Aptos" w:hAnsi="Aptos"/>
                <w:b/>
                <w:bCs/>
                <w:color w:val="FFFFFF"/>
                <w:spacing w:val="-3"/>
              </w:rPr>
              <w:t xml:space="preserve"> </w:t>
            </w:r>
            <w:r w:rsidRPr="005641B4">
              <w:rPr>
                <w:rFonts w:ascii="Aptos" w:hAnsi="Aptos"/>
                <w:b/>
                <w:bCs/>
                <w:color w:val="FFFFFF"/>
              </w:rPr>
              <w:t>–</w:t>
            </w:r>
            <w:r w:rsidRPr="005641B4">
              <w:rPr>
                <w:rFonts w:ascii="Aptos" w:hAnsi="Aptos"/>
                <w:b/>
                <w:bCs/>
                <w:color w:val="FFFFFF"/>
                <w:spacing w:val="-3"/>
              </w:rPr>
              <w:t xml:space="preserve"> </w:t>
            </w:r>
            <w:r w:rsidRPr="005641B4">
              <w:rPr>
                <w:rFonts w:ascii="Aptos" w:hAnsi="Aptos"/>
                <w:b/>
                <w:bCs/>
                <w:color w:val="FFFFFF"/>
              </w:rPr>
              <w:t>CONDITIONS</w:t>
            </w:r>
            <w:r w:rsidRPr="005641B4">
              <w:rPr>
                <w:rFonts w:ascii="Aptos" w:hAnsi="Aptos"/>
                <w:b/>
                <w:bCs/>
                <w:color w:val="FFFFFF"/>
                <w:spacing w:val="-6"/>
              </w:rPr>
              <w:t xml:space="preserve"> </w:t>
            </w:r>
            <w:r w:rsidRPr="005641B4">
              <w:rPr>
                <w:rFonts w:ascii="Aptos" w:hAnsi="Aptos"/>
                <w:b/>
                <w:bCs/>
                <w:color w:val="FFFFFF"/>
              </w:rPr>
              <w:t>OF</w:t>
            </w:r>
            <w:r w:rsidRPr="005641B4">
              <w:rPr>
                <w:rFonts w:ascii="Aptos" w:hAnsi="Aptos"/>
                <w:b/>
                <w:bCs/>
                <w:color w:val="FFFFFF"/>
                <w:spacing w:val="-3"/>
              </w:rPr>
              <w:t xml:space="preserve"> </w:t>
            </w:r>
            <w:r w:rsidRPr="005641B4">
              <w:rPr>
                <w:rFonts w:ascii="Aptos" w:hAnsi="Aptos"/>
                <w:b/>
                <w:bCs/>
                <w:color w:val="FFFFFF"/>
                <w:spacing w:val="-4"/>
              </w:rPr>
              <w:t>ROLE</w:t>
            </w:r>
          </w:p>
        </w:tc>
      </w:tr>
      <w:tr w:rsidR="002B24A1" w:rsidRPr="005641B4" w14:paraId="258E7683" w14:textId="77777777" w:rsidTr="0026087A">
        <w:trPr>
          <w:trHeight w:val="1725"/>
        </w:trPr>
        <w:tc>
          <w:tcPr>
            <w:tcW w:w="3422" w:type="dxa"/>
          </w:tcPr>
          <w:p w14:paraId="6D84CF27" w14:textId="77777777" w:rsidR="002B24A1" w:rsidRPr="005641B4" w:rsidRDefault="002B24A1" w:rsidP="002B24A1">
            <w:pPr>
              <w:rPr>
                <w:rFonts w:ascii="Aptos" w:hAnsi="Aptos"/>
              </w:rPr>
            </w:pPr>
          </w:p>
          <w:p w14:paraId="1B0BFA97" w14:textId="77777777" w:rsidR="002B24A1" w:rsidRPr="005641B4" w:rsidRDefault="002B24A1" w:rsidP="002B24A1">
            <w:pPr>
              <w:rPr>
                <w:rFonts w:ascii="Aptos" w:hAnsi="Aptos"/>
                <w:b/>
                <w:bCs/>
              </w:rPr>
            </w:pPr>
            <w:r w:rsidRPr="005641B4">
              <w:rPr>
                <w:rFonts w:ascii="Aptos" w:hAnsi="Aptos"/>
                <w:b/>
                <w:bCs/>
              </w:rPr>
              <w:t>State any conditions for role</w:t>
            </w:r>
          </w:p>
          <w:p w14:paraId="2EE9E542" w14:textId="6BC4873B" w:rsidR="002B24A1" w:rsidRPr="005641B4" w:rsidRDefault="002B24A1" w:rsidP="002B24A1">
            <w:pPr>
              <w:pStyle w:val="TableParagraph"/>
              <w:rPr>
                <w:rFonts w:ascii="Aptos" w:hAnsi="Aptos"/>
              </w:rPr>
            </w:pPr>
          </w:p>
        </w:tc>
        <w:tc>
          <w:tcPr>
            <w:tcW w:w="7178" w:type="dxa"/>
          </w:tcPr>
          <w:p w14:paraId="4FF5D5D3" w14:textId="77777777" w:rsidR="002B24A1" w:rsidRPr="005641B4" w:rsidRDefault="002B24A1" w:rsidP="002B24A1">
            <w:pPr>
              <w:rPr>
                <w:rFonts w:ascii="Aptos" w:hAnsi="Aptos"/>
              </w:rPr>
            </w:pPr>
          </w:p>
          <w:p w14:paraId="2518E8EE" w14:textId="77777777" w:rsidR="002B24A1" w:rsidRPr="005641B4" w:rsidRDefault="002B24A1" w:rsidP="002B24A1">
            <w:pPr>
              <w:rPr>
                <w:rFonts w:ascii="Aptos" w:hAnsi="Aptos"/>
              </w:rPr>
            </w:pPr>
            <w:r w:rsidRPr="005641B4">
              <w:rPr>
                <w:rFonts w:ascii="Aptos" w:hAnsi="Aptos"/>
              </w:rPr>
              <w:t>Role will require regular travel to multiple Hain Factory and Office sites, and frequent Customer Head Office and Route to Market visits across the UK.</w:t>
            </w:r>
          </w:p>
          <w:p w14:paraId="47ACADCE" w14:textId="77777777" w:rsidR="002B24A1" w:rsidRPr="005641B4" w:rsidRDefault="002B24A1" w:rsidP="002B24A1">
            <w:pPr>
              <w:rPr>
                <w:rFonts w:ascii="Aptos" w:hAnsi="Aptos"/>
              </w:rPr>
            </w:pPr>
          </w:p>
          <w:p w14:paraId="41103357" w14:textId="7D4CDE93" w:rsidR="002B24A1" w:rsidRPr="005641B4" w:rsidRDefault="002B24A1" w:rsidP="007D5664">
            <w:pPr>
              <w:pStyle w:val="TableParagraph"/>
              <w:ind w:left="0"/>
              <w:rPr>
                <w:rFonts w:ascii="Aptos" w:hAnsi="Aptos"/>
              </w:rPr>
            </w:pPr>
            <w:r w:rsidRPr="005641B4">
              <w:rPr>
                <w:rFonts w:ascii="Aptos" w:hAnsi="Aptos"/>
              </w:rPr>
              <w:t>This role may include overnight stays.</w:t>
            </w:r>
          </w:p>
        </w:tc>
      </w:tr>
    </w:tbl>
    <w:p w14:paraId="65653443" w14:textId="77777777" w:rsidR="00FC3CB7" w:rsidRPr="005641B4" w:rsidRDefault="00FC3CB7">
      <w:pPr>
        <w:pStyle w:val="BodyText"/>
        <w:spacing w:before="5"/>
        <w:rPr>
          <w:rFonts w:ascii="Aptos" w:hAnsi="Aptos"/>
          <w:b w:val="0"/>
          <w:sz w:val="29"/>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3234"/>
      </w:tblGrid>
      <w:tr w:rsidR="00FC3CB7" w:rsidRPr="005641B4" w14:paraId="7C12D078" w14:textId="77777777" w:rsidTr="002E065C">
        <w:trPr>
          <w:trHeight w:val="270"/>
        </w:trPr>
        <w:tc>
          <w:tcPr>
            <w:tcW w:w="10601" w:type="dxa"/>
            <w:gridSpan w:val="2"/>
            <w:shd w:val="clear" w:color="auto" w:fill="00B050"/>
          </w:tcPr>
          <w:p w14:paraId="7692E2C7" w14:textId="77777777" w:rsidR="00FC3CB7" w:rsidRPr="005641B4" w:rsidRDefault="00581F1A">
            <w:pPr>
              <w:pStyle w:val="TableParagraph"/>
              <w:spacing w:before="1" w:line="249" w:lineRule="exact"/>
              <w:rPr>
                <w:rFonts w:ascii="Aptos" w:hAnsi="Aptos"/>
                <w:b/>
                <w:bCs/>
              </w:rPr>
            </w:pPr>
            <w:r w:rsidRPr="005641B4">
              <w:rPr>
                <w:rFonts w:ascii="Aptos" w:hAnsi="Aptos"/>
                <w:b/>
                <w:bCs/>
                <w:color w:val="FFFFFF"/>
              </w:rPr>
              <w:t>SECTION</w:t>
            </w:r>
            <w:r w:rsidRPr="005641B4">
              <w:rPr>
                <w:rFonts w:ascii="Aptos" w:hAnsi="Aptos"/>
                <w:b/>
                <w:bCs/>
                <w:color w:val="FFFFFF"/>
                <w:spacing w:val="-5"/>
              </w:rPr>
              <w:t xml:space="preserve"> </w:t>
            </w:r>
            <w:r w:rsidRPr="005641B4">
              <w:rPr>
                <w:rFonts w:ascii="Aptos" w:hAnsi="Aptos"/>
                <w:b/>
                <w:bCs/>
                <w:color w:val="FFFFFF"/>
              </w:rPr>
              <w:t>7</w:t>
            </w:r>
            <w:r w:rsidRPr="005641B4">
              <w:rPr>
                <w:rFonts w:ascii="Aptos" w:hAnsi="Aptos"/>
                <w:b/>
                <w:bCs/>
                <w:color w:val="FFFFFF"/>
                <w:spacing w:val="-3"/>
              </w:rPr>
              <w:t xml:space="preserve"> </w:t>
            </w:r>
            <w:r w:rsidRPr="005641B4">
              <w:rPr>
                <w:rFonts w:ascii="Aptos" w:hAnsi="Aptos"/>
                <w:b/>
                <w:bCs/>
                <w:color w:val="FFFFFF"/>
              </w:rPr>
              <w:t>–</w:t>
            </w:r>
            <w:r w:rsidRPr="005641B4">
              <w:rPr>
                <w:rFonts w:ascii="Aptos" w:hAnsi="Aptos"/>
                <w:b/>
                <w:bCs/>
                <w:color w:val="FFFFFF"/>
                <w:spacing w:val="-5"/>
              </w:rPr>
              <w:t xml:space="preserve"> </w:t>
            </w:r>
            <w:r w:rsidRPr="005641B4">
              <w:rPr>
                <w:rFonts w:ascii="Aptos" w:hAnsi="Aptos"/>
                <w:b/>
                <w:bCs/>
                <w:color w:val="FFFFFF"/>
              </w:rPr>
              <w:t>POSITION</w:t>
            </w:r>
            <w:r w:rsidRPr="005641B4">
              <w:rPr>
                <w:rFonts w:ascii="Aptos" w:hAnsi="Aptos"/>
                <w:b/>
                <w:bCs/>
                <w:color w:val="FFFFFF"/>
                <w:spacing w:val="-4"/>
              </w:rPr>
              <w:t xml:space="preserve"> </w:t>
            </w:r>
            <w:r w:rsidRPr="005641B4">
              <w:rPr>
                <w:rFonts w:ascii="Aptos" w:hAnsi="Aptos"/>
                <w:b/>
                <w:bCs/>
                <w:color w:val="FFFFFF"/>
              </w:rPr>
              <w:t>IN</w:t>
            </w:r>
            <w:r w:rsidRPr="005641B4">
              <w:rPr>
                <w:rFonts w:ascii="Aptos" w:hAnsi="Aptos"/>
                <w:b/>
                <w:bCs/>
                <w:color w:val="FFFFFF"/>
                <w:spacing w:val="-3"/>
              </w:rPr>
              <w:t xml:space="preserve"> </w:t>
            </w:r>
            <w:r w:rsidRPr="005641B4">
              <w:rPr>
                <w:rFonts w:ascii="Aptos" w:hAnsi="Aptos"/>
                <w:b/>
                <w:bCs/>
                <w:color w:val="FFFFFF"/>
                <w:spacing w:val="-2"/>
              </w:rPr>
              <w:t>ORGANISATION</w:t>
            </w:r>
          </w:p>
        </w:tc>
      </w:tr>
      <w:tr w:rsidR="00FC3CB7" w:rsidRPr="005641B4" w14:paraId="02E97158" w14:textId="77777777">
        <w:trPr>
          <w:trHeight w:val="400"/>
        </w:trPr>
        <w:tc>
          <w:tcPr>
            <w:tcW w:w="7367" w:type="dxa"/>
          </w:tcPr>
          <w:p w14:paraId="78D48640" w14:textId="77777777" w:rsidR="00FC3CB7" w:rsidRPr="005641B4" w:rsidRDefault="00581F1A">
            <w:pPr>
              <w:pStyle w:val="TableParagraph"/>
              <w:spacing w:line="268" w:lineRule="exact"/>
              <w:ind w:left="3026" w:right="3015"/>
              <w:jc w:val="center"/>
              <w:rPr>
                <w:rFonts w:ascii="Aptos" w:hAnsi="Aptos"/>
                <w:b/>
              </w:rPr>
            </w:pPr>
            <w:r w:rsidRPr="005641B4">
              <w:rPr>
                <w:rFonts w:ascii="Aptos" w:hAnsi="Aptos"/>
                <w:b/>
                <w:u w:val="single"/>
              </w:rPr>
              <w:t>Peer</w:t>
            </w:r>
            <w:r w:rsidRPr="005641B4">
              <w:rPr>
                <w:rFonts w:ascii="Aptos" w:hAnsi="Aptos"/>
                <w:b/>
                <w:spacing w:val="-6"/>
                <w:u w:val="single"/>
              </w:rPr>
              <w:t xml:space="preserve"> </w:t>
            </w:r>
            <w:r w:rsidRPr="005641B4">
              <w:rPr>
                <w:rFonts w:ascii="Aptos" w:hAnsi="Aptos"/>
                <w:b/>
                <w:spacing w:val="-2"/>
                <w:u w:val="single"/>
              </w:rPr>
              <w:t>Positions</w:t>
            </w:r>
          </w:p>
        </w:tc>
        <w:tc>
          <w:tcPr>
            <w:tcW w:w="3234" w:type="dxa"/>
            <w:vMerge w:val="restart"/>
          </w:tcPr>
          <w:p w14:paraId="0C2F2C6E" w14:textId="77777777" w:rsidR="00FC3CB7" w:rsidRPr="005641B4" w:rsidRDefault="00FC3CB7">
            <w:pPr>
              <w:pStyle w:val="TableParagraph"/>
              <w:spacing w:before="1"/>
              <w:ind w:left="0"/>
              <w:rPr>
                <w:rFonts w:ascii="Aptos" w:hAnsi="Aptos"/>
                <w:sz w:val="28"/>
              </w:rPr>
            </w:pPr>
          </w:p>
          <w:p w14:paraId="08C83016" w14:textId="77777777" w:rsidR="00FC3CB7" w:rsidRPr="005641B4" w:rsidRDefault="00581F1A">
            <w:pPr>
              <w:pStyle w:val="TableParagraph"/>
              <w:ind w:left="148" w:right="139"/>
              <w:jc w:val="center"/>
              <w:rPr>
                <w:rFonts w:ascii="Aptos" w:hAnsi="Aptos"/>
                <w:b/>
                <w:sz w:val="24"/>
              </w:rPr>
            </w:pPr>
            <w:r w:rsidRPr="005641B4">
              <w:rPr>
                <w:rFonts w:ascii="Aptos" w:hAnsi="Aptos"/>
                <w:b/>
                <w:sz w:val="24"/>
              </w:rPr>
              <w:t>PLEASE</w:t>
            </w:r>
            <w:r w:rsidRPr="005641B4">
              <w:rPr>
                <w:rFonts w:ascii="Aptos" w:hAnsi="Aptos"/>
                <w:b/>
                <w:spacing w:val="-13"/>
                <w:sz w:val="24"/>
              </w:rPr>
              <w:t xml:space="preserve"> </w:t>
            </w:r>
            <w:r w:rsidRPr="005641B4">
              <w:rPr>
                <w:rFonts w:ascii="Aptos" w:hAnsi="Aptos"/>
                <w:b/>
                <w:sz w:val="24"/>
              </w:rPr>
              <w:t>ENSURE</w:t>
            </w:r>
            <w:r w:rsidRPr="005641B4">
              <w:rPr>
                <w:rFonts w:ascii="Aptos" w:hAnsi="Aptos"/>
                <w:b/>
                <w:spacing w:val="-12"/>
                <w:sz w:val="24"/>
              </w:rPr>
              <w:t xml:space="preserve"> </w:t>
            </w:r>
            <w:r w:rsidRPr="005641B4">
              <w:rPr>
                <w:rFonts w:ascii="Aptos" w:hAnsi="Aptos"/>
                <w:b/>
                <w:sz w:val="24"/>
              </w:rPr>
              <w:t>YOU</w:t>
            </w:r>
            <w:r w:rsidRPr="005641B4">
              <w:rPr>
                <w:rFonts w:ascii="Aptos" w:hAnsi="Aptos"/>
                <w:b/>
                <w:spacing w:val="-13"/>
                <w:sz w:val="24"/>
              </w:rPr>
              <w:t xml:space="preserve"> </w:t>
            </w:r>
            <w:r w:rsidRPr="005641B4">
              <w:rPr>
                <w:rFonts w:ascii="Aptos" w:hAnsi="Aptos"/>
                <w:b/>
                <w:sz w:val="24"/>
              </w:rPr>
              <w:t xml:space="preserve">ATTACH CURRENT ORGANISATION </w:t>
            </w:r>
            <w:r w:rsidRPr="005641B4">
              <w:rPr>
                <w:rFonts w:ascii="Aptos" w:hAnsi="Aptos"/>
                <w:b/>
                <w:spacing w:val="-2"/>
                <w:sz w:val="24"/>
              </w:rPr>
              <w:t>CHART</w:t>
            </w:r>
          </w:p>
        </w:tc>
      </w:tr>
      <w:tr w:rsidR="00FC3CB7" w:rsidRPr="005641B4" w14:paraId="162E1505" w14:textId="77777777">
        <w:trPr>
          <w:trHeight w:val="688"/>
        </w:trPr>
        <w:tc>
          <w:tcPr>
            <w:tcW w:w="7367" w:type="dxa"/>
          </w:tcPr>
          <w:p w14:paraId="50ADFD08" w14:textId="7AFE2840" w:rsidR="00FC3CB7" w:rsidRPr="005641B4" w:rsidRDefault="00581F1A">
            <w:pPr>
              <w:pStyle w:val="TableParagraph"/>
              <w:ind w:right="3229"/>
              <w:rPr>
                <w:rFonts w:ascii="Aptos" w:hAnsi="Aptos"/>
              </w:rPr>
            </w:pPr>
            <w:r w:rsidRPr="005641B4">
              <w:rPr>
                <w:rFonts w:ascii="Aptos" w:hAnsi="Aptos"/>
                <w:b/>
              </w:rPr>
              <w:t>Reports to</w:t>
            </w:r>
            <w:r w:rsidRPr="005641B4">
              <w:rPr>
                <w:rFonts w:ascii="Aptos" w:hAnsi="Aptos"/>
              </w:rPr>
              <w:t xml:space="preserve">: </w:t>
            </w:r>
            <w:r w:rsidR="00C15924">
              <w:rPr>
                <w:rFonts w:ascii="Aptos" w:hAnsi="Aptos"/>
              </w:rPr>
              <w:t>Customer Controller</w:t>
            </w:r>
          </w:p>
        </w:tc>
        <w:tc>
          <w:tcPr>
            <w:tcW w:w="3234" w:type="dxa"/>
            <w:vMerge/>
            <w:tcBorders>
              <w:top w:val="nil"/>
            </w:tcBorders>
          </w:tcPr>
          <w:p w14:paraId="3DD1015D" w14:textId="77777777" w:rsidR="00FC3CB7" w:rsidRPr="005641B4" w:rsidRDefault="00FC3CB7">
            <w:pPr>
              <w:rPr>
                <w:rFonts w:ascii="Aptos" w:hAnsi="Aptos"/>
                <w:sz w:val="2"/>
                <w:szCs w:val="2"/>
              </w:rPr>
            </w:pPr>
          </w:p>
        </w:tc>
      </w:tr>
      <w:tr w:rsidR="00FC3CB7" w:rsidRPr="005641B4" w14:paraId="22135D14" w14:textId="77777777">
        <w:trPr>
          <w:trHeight w:val="417"/>
        </w:trPr>
        <w:tc>
          <w:tcPr>
            <w:tcW w:w="7367" w:type="dxa"/>
          </w:tcPr>
          <w:p w14:paraId="00E91831" w14:textId="77777777" w:rsidR="00FC3CB7" w:rsidRPr="005641B4" w:rsidRDefault="00581F1A">
            <w:pPr>
              <w:pStyle w:val="TableParagraph"/>
              <w:spacing w:before="2"/>
              <w:rPr>
                <w:rFonts w:ascii="Aptos" w:hAnsi="Aptos"/>
                <w:b/>
              </w:rPr>
            </w:pPr>
            <w:r w:rsidRPr="005641B4">
              <w:rPr>
                <w:rFonts w:ascii="Aptos" w:hAnsi="Aptos"/>
                <w:b/>
              </w:rPr>
              <w:t>Works</w:t>
            </w:r>
            <w:r w:rsidRPr="005641B4">
              <w:rPr>
                <w:rFonts w:ascii="Aptos" w:hAnsi="Aptos"/>
                <w:b/>
                <w:spacing w:val="-5"/>
              </w:rPr>
              <w:t xml:space="preserve"> </w:t>
            </w:r>
            <w:r w:rsidRPr="005641B4">
              <w:rPr>
                <w:rFonts w:ascii="Aptos" w:hAnsi="Aptos"/>
                <w:b/>
              </w:rPr>
              <w:t>alongside</w:t>
            </w:r>
            <w:r w:rsidRPr="005641B4">
              <w:rPr>
                <w:rFonts w:ascii="Aptos" w:hAnsi="Aptos"/>
                <w:b/>
                <w:spacing w:val="-6"/>
              </w:rPr>
              <w:t xml:space="preserve"> </w:t>
            </w:r>
            <w:r w:rsidRPr="005641B4">
              <w:rPr>
                <w:rFonts w:ascii="Aptos" w:hAnsi="Aptos"/>
                <w:b/>
              </w:rPr>
              <w:t>and</w:t>
            </w:r>
            <w:r w:rsidRPr="005641B4">
              <w:rPr>
                <w:rFonts w:ascii="Aptos" w:hAnsi="Aptos"/>
                <w:b/>
                <w:spacing w:val="-6"/>
              </w:rPr>
              <w:t xml:space="preserve"> </w:t>
            </w:r>
            <w:r w:rsidRPr="005641B4">
              <w:rPr>
                <w:rFonts w:ascii="Aptos" w:hAnsi="Aptos"/>
                <w:b/>
              </w:rPr>
              <w:t>in</w:t>
            </w:r>
            <w:r w:rsidRPr="005641B4">
              <w:rPr>
                <w:rFonts w:ascii="Aptos" w:hAnsi="Aptos"/>
                <w:b/>
                <w:spacing w:val="-8"/>
              </w:rPr>
              <w:t xml:space="preserve"> </w:t>
            </w:r>
            <w:r w:rsidRPr="005641B4">
              <w:rPr>
                <w:rFonts w:ascii="Aptos" w:hAnsi="Aptos"/>
                <w:b/>
              </w:rPr>
              <w:t>collaboration</w:t>
            </w:r>
            <w:r w:rsidRPr="005641B4">
              <w:rPr>
                <w:rFonts w:ascii="Aptos" w:hAnsi="Aptos"/>
                <w:b/>
                <w:spacing w:val="-5"/>
              </w:rPr>
              <w:t xml:space="preserve"> </w:t>
            </w:r>
            <w:r w:rsidRPr="005641B4">
              <w:rPr>
                <w:rFonts w:ascii="Aptos" w:hAnsi="Aptos"/>
                <w:b/>
                <w:spacing w:val="-4"/>
              </w:rPr>
              <w:t>with:</w:t>
            </w:r>
          </w:p>
        </w:tc>
        <w:tc>
          <w:tcPr>
            <w:tcW w:w="3234" w:type="dxa"/>
            <w:vMerge/>
            <w:tcBorders>
              <w:top w:val="nil"/>
            </w:tcBorders>
          </w:tcPr>
          <w:p w14:paraId="0951CC32" w14:textId="77777777" w:rsidR="00FC3CB7" w:rsidRPr="005641B4" w:rsidRDefault="00FC3CB7">
            <w:pPr>
              <w:rPr>
                <w:rFonts w:ascii="Aptos" w:hAnsi="Aptos"/>
                <w:sz w:val="2"/>
                <w:szCs w:val="2"/>
              </w:rPr>
            </w:pPr>
          </w:p>
        </w:tc>
      </w:tr>
    </w:tbl>
    <w:p w14:paraId="5BE68F1C" w14:textId="77777777" w:rsidR="00FC3CB7" w:rsidRPr="005641B4" w:rsidRDefault="00FC3CB7">
      <w:pPr>
        <w:rPr>
          <w:rFonts w:ascii="Aptos" w:hAnsi="Aptos"/>
          <w:sz w:val="2"/>
          <w:szCs w:val="2"/>
        </w:rPr>
        <w:sectPr w:rsidR="00FC3CB7" w:rsidRPr="005641B4">
          <w:headerReference w:type="default" r:id="rId7"/>
          <w:type w:val="continuous"/>
          <w:pgSz w:w="11910" w:h="16840"/>
          <w:pgMar w:top="1340" w:right="500" w:bottom="852" w:left="500" w:header="126" w:footer="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3234"/>
      </w:tblGrid>
      <w:tr w:rsidR="00FC3CB7" w:rsidRPr="005641B4" w14:paraId="2C8482AA" w14:textId="77777777">
        <w:trPr>
          <w:trHeight w:val="417"/>
        </w:trPr>
        <w:tc>
          <w:tcPr>
            <w:tcW w:w="7367" w:type="dxa"/>
          </w:tcPr>
          <w:p w14:paraId="370D0844" w14:textId="1EE270FE" w:rsidR="00FC3CB7" w:rsidRPr="005641B4" w:rsidRDefault="00133C54">
            <w:pPr>
              <w:pStyle w:val="TableParagraph"/>
              <w:spacing w:line="268" w:lineRule="exact"/>
              <w:rPr>
                <w:rFonts w:ascii="Aptos" w:hAnsi="Aptos"/>
              </w:rPr>
            </w:pPr>
            <w:r w:rsidRPr="00133C54">
              <w:rPr>
                <w:rFonts w:ascii="Aptos" w:hAnsi="Aptos"/>
              </w:rPr>
              <w:t>Customer Manager, Category Manager, Marketing Manager, Finance Manager</w:t>
            </w:r>
            <w:r>
              <w:rPr>
                <w:rFonts w:ascii="Aptos" w:hAnsi="Aptos"/>
              </w:rPr>
              <w:t>, Commercial Strategy</w:t>
            </w:r>
          </w:p>
        </w:tc>
        <w:tc>
          <w:tcPr>
            <w:tcW w:w="3234" w:type="dxa"/>
            <w:vMerge w:val="restart"/>
          </w:tcPr>
          <w:p w14:paraId="0A02E7D5" w14:textId="77777777" w:rsidR="00FC3CB7" w:rsidRPr="005641B4" w:rsidRDefault="00FC3CB7">
            <w:pPr>
              <w:pStyle w:val="TableParagraph"/>
              <w:ind w:left="0"/>
              <w:rPr>
                <w:rFonts w:ascii="Aptos" w:hAnsi="Aptos"/>
              </w:rPr>
            </w:pPr>
          </w:p>
        </w:tc>
      </w:tr>
      <w:tr w:rsidR="00FC3CB7" w:rsidRPr="005641B4" w14:paraId="6759F17C" w14:textId="77777777">
        <w:trPr>
          <w:trHeight w:val="815"/>
        </w:trPr>
        <w:tc>
          <w:tcPr>
            <w:tcW w:w="7367" w:type="dxa"/>
          </w:tcPr>
          <w:p w14:paraId="729574A5" w14:textId="232D5B4F" w:rsidR="00FC3CB7" w:rsidRPr="005641B4" w:rsidRDefault="00581F1A">
            <w:pPr>
              <w:pStyle w:val="TableParagraph"/>
              <w:ind w:right="848"/>
              <w:rPr>
                <w:rFonts w:ascii="Aptos" w:hAnsi="Aptos"/>
              </w:rPr>
            </w:pPr>
            <w:r w:rsidRPr="005641B4">
              <w:rPr>
                <w:rFonts w:ascii="Aptos" w:hAnsi="Aptos"/>
                <w:b/>
              </w:rPr>
              <w:t>Line</w:t>
            </w:r>
            <w:r w:rsidRPr="005641B4">
              <w:rPr>
                <w:rFonts w:ascii="Aptos" w:hAnsi="Aptos"/>
                <w:b/>
                <w:spacing w:val="-5"/>
              </w:rPr>
              <w:t xml:space="preserve"> </w:t>
            </w:r>
            <w:r w:rsidRPr="005641B4">
              <w:rPr>
                <w:rFonts w:ascii="Aptos" w:hAnsi="Aptos"/>
                <w:b/>
              </w:rPr>
              <w:t>management</w:t>
            </w:r>
            <w:r w:rsidRPr="005641B4">
              <w:rPr>
                <w:rFonts w:ascii="Aptos" w:hAnsi="Aptos"/>
                <w:b/>
                <w:spacing w:val="-5"/>
              </w:rPr>
              <w:t xml:space="preserve"> </w:t>
            </w:r>
            <w:r w:rsidRPr="005641B4">
              <w:rPr>
                <w:rFonts w:ascii="Aptos" w:hAnsi="Aptos"/>
                <w:i/>
              </w:rPr>
              <w:t>(dependent</w:t>
            </w:r>
            <w:r w:rsidRPr="005641B4">
              <w:rPr>
                <w:rFonts w:ascii="Aptos" w:hAnsi="Aptos"/>
                <w:i/>
                <w:spacing w:val="-4"/>
              </w:rPr>
              <w:t xml:space="preserve"> </w:t>
            </w:r>
            <w:r w:rsidRPr="005641B4">
              <w:rPr>
                <w:rFonts w:ascii="Aptos" w:hAnsi="Aptos"/>
                <w:i/>
              </w:rPr>
              <w:t>on</w:t>
            </w:r>
            <w:r w:rsidRPr="005641B4">
              <w:rPr>
                <w:rFonts w:ascii="Aptos" w:hAnsi="Aptos"/>
                <w:i/>
                <w:spacing w:val="-5"/>
              </w:rPr>
              <w:t xml:space="preserve"> </w:t>
            </w:r>
            <w:r w:rsidRPr="005641B4">
              <w:rPr>
                <w:rFonts w:ascii="Aptos" w:hAnsi="Aptos"/>
                <w:i/>
              </w:rPr>
              <w:t>Division</w:t>
            </w:r>
            <w:r w:rsidRPr="005641B4">
              <w:rPr>
                <w:rFonts w:ascii="Aptos" w:hAnsi="Aptos"/>
                <w:i/>
                <w:spacing w:val="-5"/>
              </w:rPr>
              <w:t xml:space="preserve"> </w:t>
            </w:r>
            <w:r w:rsidRPr="005641B4">
              <w:rPr>
                <w:rFonts w:ascii="Aptos" w:hAnsi="Aptos"/>
                <w:i/>
              </w:rPr>
              <w:t>/</w:t>
            </w:r>
            <w:r w:rsidRPr="005641B4">
              <w:rPr>
                <w:rFonts w:ascii="Aptos" w:hAnsi="Aptos"/>
                <w:i/>
                <w:spacing w:val="-5"/>
              </w:rPr>
              <w:t xml:space="preserve"> </w:t>
            </w:r>
            <w:r w:rsidRPr="005641B4">
              <w:rPr>
                <w:rFonts w:ascii="Aptos" w:hAnsi="Aptos"/>
                <w:i/>
              </w:rPr>
              <w:t>Account</w:t>
            </w:r>
            <w:r w:rsidRPr="005641B4">
              <w:rPr>
                <w:rFonts w:ascii="Aptos" w:hAnsi="Aptos"/>
                <w:i/>
                <w:spacing w:val="-4"/>
              </w:rPr>
              <w:t xml:space="preserve"> </w:t>
            </w:r>
            <w:r w:rsidRPr="005641B4">
              <w:rPr>
                <w:rFonts w:ascii="Aptos" w:hAnsi="Aptos"/>
                <w:i/>
              </w:rPr>
              <w:t>portfolio)</w:t>
            </w:r>
            <w:r w:rsidRPr="005641B4">
              <w:rPr>
                <w:rFonts w:ascii="Aptos" w:hAnsi="Aptos"/>
              </w:rPr>
              <w:t xml:space="preserve">: Customer </w:t>
            </w:r>
            <w:r w:rsidR="00A922C2">
              <w:rPr>
                <w:rFonts w:ascii="Aptos" w:hAnsi="Aptos"/>
              </w:rPr>
              <w:t>Executive</w:t>
            </w:r>
          </w:p>
        </w:tc>
        <w:tc>
          <w:tcPr>
            <w:tcW w:w="3234" w:type="dxa"/>
            <w:vMerge/>
            <w:tcBorders>
              <w:top w:val="nil"/>
            </w:tcBorders>
          </w:tcPr>
          <w:p w14:paraId="6AA8C351" w14:textId="77777777" w:rsidR="00FC3CB7" w:rsidRPr="005641B4" w:rsidRDefault="00FC3CB7">
            <w:pPr>
              <w:rPr>
                <w:rFonts w:ascii="Aptos" w:hAnsi="Aptos"/>
                <w:sz w:val="2"/>
                <w:szCs w:val="2"/>
              </w:rPr>
            </w:pPr>
          </w:p>
        </w:tc>
      </w:tr>
    </w:tbl>
    <w:p w14:paraId="009213F1" w14:textId="77777777" w:rsidR="00FC3CB7" w:rsidRPr="005641B4" w:rsidRDefault="00FC3CB7">
      <w:pPr>
        <w:pStyle w:val="BodyText"/>
        <w:rPr>
          <w:rFonts w:ascii="Aptos" w:hAnsi="Aptos"/>
          <w:b w:val="0"/>
          <w:sz w:val="20"/>
          <w:u w:val="none"/>
        </w:rPr>
      </w:pPr>
    </w:p>
    <w:p w14:paraId="7F13BB9F" w14:textId="77777777" w:rsidR="00FC3CB7" w:rsidRPr="005641B4" w:rsidRDefault="00FC3CB7">
      <w:pPr>
        <w:pStyle w:val="BodyText"/>
        <w:spacing w:before="6"/>
        <w:rPr>
          <w:rFonts w:ascii="Aptos" w:hAnsi="Aptos"/>
          <w:b w:val="0"/>
          <w:sz w:val="10"/>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3248"/>
        <w:gridCol w:w="2138"/>
        <w:gridCol w:w="3205"/>
      </w:tblGrid>
      <w:tr w:rsidR="00FC3CB7" w:rsidRPr="005641B4" w14:paraId="489A1BA9" w14:textId="77777777" w:rsidTr="002E065C">
        <w:trPr>
          <w:trHeight w:val="268"/>
        </w:trPr>
        <w:tc>
          <w:tcPr>
            <w:tcW w:w="10684" w:type="dxa"/>
            <w:gridSpan w:val="4"/>
            <w:shd w:val="clear" w:color="auto" w:fill="00B050"/>
          </w:tcPr>
          <w:p w14:paraId="3311B002" w14:textId="77777777" w:rsidR="00FC3CB7" w:rsidRPr="005641B4" w:rsidRDefault="00581F1A">
            <w:pPr>
              <w:pStyle w:val="TableParagraph"/>
              <w:spacing w:line="248" w:lineRule="exact"/>
              <w:rPr>
                <w:rFonts w:ascii="Aptos" w:hAnsi="Aptos"/>
                <w:b/>
                <w:bCs/>
              </w:rPr>
            </w:pPr>
            <w:r w:rsidRPr="005641B4">
              <w:rPr>
                <w:rFonts w:ascii="Aptos" w:hAnsi="Aptos"/>
                <w:b/>
                <w:bCs/>
                <w:color w:val="FFFFFF"/>
              </w:rPr>
              <w:t>SECTION</w:t>
            </w:r>
            <w:r w:rsidRPr="005641B4">
              <w:rPr>
                <w:rFonts w:ascii="Aptos" w:hAnsi="Aptos"/>
                <w:b/>
                <w:bCs/>
                <w:color w:val="FFFFFF"/>
                <w:spacing w:val="-4"/>
              </w:rPr>
              <w:t xml:space="preserve"> </w:t>
            </w:r>
            <w:r w:rsidRPr="005641B4">
              <w:rPr>
                <w:rFonts w:ascii="Aptos" w:hAnsi="Aptos"/>
                <w:b/>
                <w:bCs/>
                <w:color w:val="FFFFFF"/>
              </w:rPr>
              <w:t>8</w:t>
            </w:r>
            <w:r w:rsidRPr="005641B4">
              <w:rPr>
                <w:rFonts w:ascii="Aptos" w:hAnsi="Aptos"/>
                <w:b/>
                <w:bCs/>
                <w:color w:val="FFFFFF"/>
                <w:spacing w:val="-2"/>
              </w:rPr>
              <w:t xml:space="preserve"> </w:t>
            </w:r>
            <w:r w:rsidRPr="005641B4">
              <w:rPr>
                <w:rFonts w:ascii="Aptos" w:hAnsi="Aptos"/>
                <w:b/>
                <w:bCs/>
                <w:color w:val="FFFFFF"/>
              </w:rPr>
              <w:t>–</w:t>
            </w:r>
            <w:r w:rsidRPr="005641B4">
              <w:rPr>
                <w:rFonts w:ascii="Aptos" w:hAnsi="Aptos"/>
                <w:b/>
                <w:bCs/>
                <w:color w:val="FFFFFF"/>
                <w:spacing w:val="-1"/>
              </w:rPr>
              <w:t xml:space="preserve"> </w:t>
            </w:r>
            <w:r w:rsidRPr="005641B4">
              <w:rPr>
                <w:rFonts w:ascii="Aptos" w:hAnsi="Aptos"/>
                <w:b/>
                <w:bCs/>
                <w:color w:val="FFFFFF"/>
                <w:spacing w:val="-2"/>
              </w:rPr>
              <w:t>SIGNATORIES</w:t>
            </w:r>
          </w:p>
        </w:tc>
      </w:tr>
      <w:tr w:rsidR="00FC3CB7" w:rsidRPr="005641B4" w14:paraId="1F4D1AE2" w14:textId="77777777">
        <w:trPr>
          <w:trHeight w:val="494"/>
        </w:trPr>
        <w:tc>
          <w:tcPr>
            <w:tcW w:w="2093" w:type="dxa"/>
          </w:tcPr>
          <w:p w14:paraId="5B24018D" w14:textId="77777777" w:rsidR="00FC3CB7" w:rsidRPr="005641B4" w:rsidRDefault="00581F1A">
            <w:pPr>
              <w:pStyle w:val="TableParagraph"/>
              <w:spacing w:line="268" w:lineRule="exact"/>
              <w:rPr>
                <w:rFonts w:ascii="Aptos" w:hAnsi="Aptos"/>
                <w:b/>
                <w:bCs/>
              </w:rPr>
            </w:pPr>
            <w:r w:rsidRPr="005641B4">
              <w:rPr>
                <w:rFonts w:ascii="Aptos" w:hAnsi="Aptos"/>
                <w:b/>
                <w:bCs/>
              </w:rPr>
              <w:t>Job</w:t>
            </w:r>
            <w:r w:rsidRPr="005641B4">
              <w:rPr>
                <w:rFonts w:ascii="Aptos" w:hAnsi="Aptos"/>
                <w:b/>
                <w:bCs/>
                <w:spacing w:val="-3"/>
              </w:rPr>
              <w:t xml:space="preserve"> </w:t>
            </w:r>
            <w:r w:rsidRPr="005641B4">
              <w:rPr>
                <w:rFonts w:ascii="Aptos" w:hAnsi="Aptos"/>
                <w:b/>
                <w:bCs/>
              </w:rPr>
              <w:t>Holder</w:t>
            </w:r>
            <w:r w:rsidRPr="005641B4">
              <w:rPr>
                <w:rFonts w:ascii="Aptos" w:hAnsi="Aptos"/>
                <w:b/>
                <w:bCs/>
                <w:spacing w:val="-2"/>
              </w:rPr>
              <w:t xml:space="preserve"> Signature</w:t>
            </w:r>
          </w:p>
        </w:tc>
        <w:tc>
          <w:tcPr>
            <w:tcW w:w="3248" w:type="dxa"/>
          </w:tcPr>
          <w:p w14:paraId="0F5C724A" w14:textId="0C95E87B" w:rsidR="00FC3CB7" w:rsidRPr="005641B4" w:rsidRDefault="00FC3CB7">
            <w:pPr>
              <w:pStyle w:val="TableParagraph"/>
              <w:ind w:left="0"/>
              <w:rPr>
                <w:rFonts w:ascii="Aptos" w:hAnsi="Aptos"/>
              </w:rPr>
            </w:pPr>
          </w:p>
        </w:tc>
        <w:tc>
          <w:tcPr>
            <w:tcW w:w="2138" w:type="dxa"/>
          </w:tcPr>
          <w:p w14:paraId="68994238" w14:textId="77777777" w:rsidR="00FC3CB7" w:rsidRPr="005641B4" w:rsidRDefault="00581F1A">
            <w:pPr>
              <w:pStyle w:val="TableParagraph"/>
              <w:spacing w:line="268" w:lineRule="exact"/>
              <w:ind w:left="108"/>
              <w:rPr>
                <w:rFonts w:ascii="Aptos" w:hAnsi="Aptos"/>
                <w:b/>
                <w:bCs/>
              </w:rPr>
            </w:pPr>
            <w:r w:rsidRPr="005641B4">
              <w:rPr>
                <w:rFonts w:ascii="Aptos" w:hAnsi="Aptos"/>
                <w:b/>
                <w:bCs/>
              </w:rPr>
              <w:t>Manager</w:t>
            </w:r>
            <w:r w:rsidRPr="005641B4">
              <w:rPr>
                <w:rFonts w:ascii="Aptos" w:hAnsi="Aptos"/>
                <w:b/>
                <w:bCs/>
                <w:spacing w:val="-2"/>
              </w:rPr>
              <w:t xml:space="preserve"> Signature</w:t>
            </w:r>
          </w:p>
        </w:tc>
        <w:tc>
          <w:tcPr>
            <w:tcW w:w="3205" w:type="dxa"/>
          </w:tcPr>
          <w:p w14:paraId="5A8E472B" w14:textId="77777777" w:rsidR="00FC3CB7" w:rsidRPr="005641B4" w:rsidRDefault="00FC3CB7">
            <w:pPr>
              <w:pStyle w:val="TableParagraph"/>
              <w:ind w:left="0"/>
              <w:rPr>
                <w:rFonts w:ascii="Aptos" w:hAnsi="Aptos"/>
              </w:rPr>
            </w:pPr>
          </w:p>
        </w:tc>
      </w:tr>
      <w:tr w:rsidR="00FC3CB7" w:rsidRPr="005641B4" w14:paraId="5DFDD3E0" w14:textId="77777777">
        <w:trPr>
          <w:trHeight w:val="556"/>
        </w:trPr>
        <w:tc>
          <w:tcPr>
            <w:tcW w:w="2093" w:type="dxa"/>
          </w:tcPr>
          <w:p w14:paraId="6C0D16E8" w14:textId="77777777" w:rsidR="00FC3CB7" w:rsidRPr="005641B4" w:rsidRDefault="00581F1A">
            <w:pPr>
              <w:pStyle w:val="TableParagraph"/>
              <w:spacing w:line="268" w:lineRule="exact"/>
              <w:rPr>
                <w:rFonts w:ascii="Aptos" w:hAnsi="Aptos"/>
                <w:b/>
                <w:bCs/>
              </w:rPr>
            </w:pPr>
            <w:r w:rsidRPr="005641B4">
              <w:rPr>
                <w:rFonts w:ascii="Aptos" w:hAnsi="Aptos"/>
                <w:b/>
                <w:bCs/>
                <w:spacing w:val="-4"/>
              </w:rPr>
              <w:t>Name</w:t>
            </w:r>
          </w:p>
        </w:tc>
        <w:tc>
          <w:tcPr>
            <w:tcW w:w="3248" w:type="dxa"/>
          </w:tcPr>
          <w:p w14:paraId="4D34B512" w14:textId="6E0468CF" w:rsidR="00FC3CB7" w:rsidRPr="005641B4" w:rsidRDefault="00FC3CB7">
            <w:pPr>
              <w:pStyle w:val="TableParagraph"/>
              <w:ind w:left="0"/>
              <w:rPr>
                <w:rFonts w:ascii="Aptos" w:hAnsi="Aptos"/>
              </w:rPr>
            </w:pPr>
          </w:p>
        </w:tc>
        <w:tc>
          <w:tcPr>
            <w:tcW w:w="2138" w:type="dxa"/>
          </w:tcPr>
          <w:p w14:paraId="7A1357DD" w14:textId="77777777" w:rsidR="00FC3CB7" w:rsidRPr="005641B4" w:rsidRDefault="00581F1A">
            <w:pPr>
              <w:pStyle w:val="TableParagraph"/>
              <w:spacing w:line="268" w:lineRule="exact"/>
              <w:ind w:left="108"/>
              <w:rPr>
                <w:rFonts w:ascii="Aptos" w:hAnsi="Aptos"/>
                <w:b/>
                <w:bCs/>
              </w:rPr>
            </w:pPr>
            <w:r w:rsidRPr="005641B4">
              <w:rPr>
                <w:rFonts w:ascii="Aptos" w:hAnsi="Aptos"/>
                <w:b/>
                <w:bCs/>
                <w:spacing w:val="-4"/>
              </w:rPr>
              <w:t>Name</w:t>
            </w:r>
          </w:p>
        </w:tc>
        <w:tc>
          <w:tcPr>
            <w:tcW w:w="3205" w:type="dxa"/>
          </w:tcPr>
          <w:p w14:paraId="531EC1CE" w14:textId="77777777" w:rsidR="00FC3CB7" w:rsidRPr="005641B4" w:rsidRDefault="00FC3CB7">
            <w:pPr>
              <w:pStyle w:val="TableParagraph"/>
              <w:ind w:left="0"/>
              <w:rPr>
                <w:rFonts w:ascii="Aptos" w:hAnsi="Aptos"/>
              </w:rPr>
            </w:pPr>
          </w:p>
        </w:tc>
      </w:tr>
      <w:tr w:rsidR="00FC3CB7" w:rsidRPr="005641B4" w14:paraId="178ED62D" w14:textId="77777777">
        <w:trPr>
          <w:trHeight w:val="539"/>
        </w:trPr>
        <w:tc>
          <w:tcPr>
            <w:tcW w:w="2093" w:type="dxa"/>
          </w:tcPr>
          <w:p w14:paraId="6DB6229F" w14:textId="77777777" w:rsidR="00FC3CB7" w:rsidRPr="005641B4" w:rsidRDefault="00581F1A">
            <w:pPr>
              <w:pStyle w:val="TableParagraph"/>
              <w:spacing w:before="1"/>
              <w:rPr>
                <w:rFonts w:ascii="Aptos" w:hAnsi="Aptos"/>
                <w:b/>
                <w:bCs/>
              </w:rPr>
            </w:pPr>
            <w:r w:rsidRPr="005641B4">
              <w:rPr>
                <w:rFonts w:ascii="Aptos" w:hAnsi="Aptos"/>
                <w:b/>
                <w:bCs/>
                <w:spacing w:val="-4"/>
              </w:rPr>
              <w:t>Date</w:t>
            </w:r>
          </w:p>
        </w:tc>
        <w:tc>
          <w:tcPr>
            <w:tcW w:w="3248" w:type="dxa"/>
          </w:tcPr>
          <w:p w14:paraId="7F5B1D54" w14:textId="3A35BAE5" w:rsidR="00FC3CB7" w:rsidRPr="005641B4" w:rsidRDefault="00FC3CB7">
            <w:pPr>
              <w:pStyle w:val="TableParagraph"/>
              <w:ind w:left="0"/>
              <w:rPr>
                <w:rFonts w:ascii="Aptos" w:hAnsi="Aptos"/>
              </w:rPr>
            </w:pPr>
          </w:p>
        </w:tc>
        <w:tc>
          <w:tcPr>
            <w:tcW w:w="2138" w:type="dxa"/>
          </w:tcPr>
          <w:p w14:paraId="65810B30" w14:textId="77777777" w:rsidR="00FC3CB7" w:rsidRPr="005641B4" w:rsidRDefault="00581F1A">
            <w:pPr>
              <w:pStyle w:val="TableParagraph"/>
              <w:spacing w:before="1"/>
              <w:ind w:left="108"/>
              <w:rPr>
                <w:rFonts w:ascii="Aptos" w:hAnsi="Aptos"/>
                <w:b/>
                <w:bCs/>
              </w:rPr>
            </w:pPr>
            <w:r w:rsidRPr="005641B4">
              <w:rPr>
                <w:rFonts w:ascii="Aptos" w:hAnsi="Aptos"/>
                <w:b/>
                <w:bCs/>
                <w:spacing w:val="-4"/>
              </w:rPr>
              <w:t>Date</w:t>
            </w:r>
          </w:p>
        </w:tc>
        <w:tc>
          <w:tcPr>
            <w:tcW w:w="3205" w:type="dxa"/>
          </w:tcPr>
          <w:p w14:paraId="22970B07" w14:textId="77777777" w:rsidR="00FC3CB7" w:rsidRPr="005641B4" w:rsidRDefault="00FC3CB7">
            <w:pPr>
              <w:pStyle w:val="TableParagraph"/>
              <w:ind w:left="0"/>
              <w:rPr>
                <w:rFonts w:ascii="Aptos" w:hAnsi="Aptos"/>
              </w:rPr>
            </w:pPr>
          </w:p>
        </w:tc>
      </w:tr>
    </w:tbl>
    <w:p w14:paraId="5DBB2C86" w14:textId="77777777" w:rsidR="00581F1A" w:rsidRPr="005641B4" w:rsidRDefault="00581F1A">
      <w:pPr>
        <w:rPr>
          <w:rFonts w:ascii="Aptos" w:hAnsi="Aptos"/>
        </w:rPr>
      </w:pPr>
    </w:p>
    <w:sectPr w:rsidR="00581F1A" w:rsidRPr="005641B4">
      <w:type w:val="continuous"/>
      <w:pgSz w:w="11910" w:h="16840"/>
      <w:pgMar w:top="1340" w:right="500" w:bottom="280" w:left="500" w:header="1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CE02D" w14:textId="77777777" w:rsidR="00581F1A" w:rsidRDefault="00581F1A">
      <w:r>
        <w:separator/>
      </w:r>
    </w:p>
  </w:endnote>
  <w:endnote w:type="continuationSeparator" w:id="0">
    <w:p w14:paraId="7B2A84B2" w14:textId="77777777" w:rsidR="00581F1A" w:rsidRDefault="0058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F575" w14:textId="77777777" w:rsidR="00581F1A" w:rsidRDefault="00581F1A">
      <w:r>
        <w:separator/>
      </w:r>
    </w:p>
  </w:footnote>
  <w:footnote w:type="continuationSeparator" w:id="0">
    <w:p w14:paraId="5C8D962F" w14:textId="77777777" w:rsidR="00581F1A" w:rsidRDefault="00581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D4D9" w14:textId="087AF3C9" w:rsidR="00FC3CB7" w:rsidRDefault="002E065C">
    <w:pPr>
      <w:pStyle w:val="BodyText"/>
      <w:spacing w:line="14" w:lineRule="auto"/>
      <w:rPr>
        <w:b w:val="0"/>
        <w:sz w:val="20"/>
        <w:u w:val="none"/>
      </w:rPr>
    </w:pPr>
    <w:r>
      <w:rPr>
        <w:b w:val="0"/>
        <w:noProof/>
        <w:sz w:val="20"/>
        <w:u w:val="none"/>
      </w:rPr>
      <w:drawing>
        <wp:anchor distT="0" distB="0" distL="114300" distR="114300" simplePos="0" relativeHeight="251660288" behindDoc="0" locked="0" layoutInCell="1" allowOverlap="1" wp14:anchorId="7B3F048F" wp14:editId="0ECFDA10">
          <wp:simplePos x="0" y="0"/>
          <wp:positionH relativeFrom="column">
            <wp:posOffset>6066790</wp:posOffset>
          </wp:positionH>
          <wp:positionV relativeFrom="paragraph">
            <wp:posOffset>5080</wp:posOffset>
          </wp:positionV>
          <wp:extent cx="730250" cy="683895"/>
          <wp:effectExtent l="0" t="0" r="0" b="1905"/>
          <wp:wrapSquare wrapText="bothSides"/>
          <wp:docPr id="1832155109" name="Picture 1" descr="A green circle with green leav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55109" name="Picture 1" descr="A green circle with green leaves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683895"/>
                  </a:xfrm>
                  <a:prstGeom prst="rect">
                    <a:avLst/>
                  </a:prstGeom>
                  <a:noFill/>
                </pic:spPr>
              </pic:pic>
            </a:graphicData>
          </a:graphic>
          <wp14:sizeRelH relativeFrom="margin">
            <wp14:pctWidth>0</wp14:pctWidth>
          </wp14:sizeRelH>
          <wp14:sizeRelV relativeFrom="margin">
            <wp14:pctHeight>0</wp14:pctHeight>
          </wp14:sizeRelV>
        </wp:anchor>
      </w:drawing>
    </w:r>
    <w:r w:rsidR="00E50970">
      <w:rPr>
        <w:noProof/>
      </w:rPr>
      <mc:AlternateContent>
        <mc:Choice Requires="wps">
          <w:drawing>
            <wp:anchor distT="0" distB="0" distL="114300" distR="114300" simplePos="0" relativeHeight="251657216" behindDoc="1" locked="0" layoutInCell="1" allowOverlap="1" wp14:anchorId="4E89DBD0" wp14:editId="6D11C6AA">
              <wp:simplePos x="0" y="0"/>
              <wp:positionH relativeFrom="page">
                <wp:posOffset>3019425</wp:posOffset>
              </wp:positionH>
              <wp:positionV relativeFrom="page">
                <wp:posOffset>298450</wp:posOffset>
              </wp:positionV>
              <wp:extent cx="1520190" cy="2286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288B7" w14:textId="77777777" w:rsidR="00FC3CB7" w:rsidRDefault="00581F1A">
                          <w:pPr>
                            <w:pStyle w:val="BodyText"/>
                            <w:spacing w:line="345" w:lineRule="exact"/>
                            <w:ind w:left="20"/>
                            <w:rPr>
                              <w:u w:val="none"/>
                            </w:rPr>
                          </w:pPr>
                          <w:r>
                            <w:t>JOB</w:t>
                          </w:r>
                          <w:r>
                            <w:rPr>
                              <w:spacing w:val="-8"/>
                            </w:rPr>
                            <w:t xml:space="preserve"> </w:t>
                          </w:r>
                          <w:r>
                            <w:rPr>
                              <w:spacing w:val="-2"/>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9DBD0" id="_x0000_t202" coordsize="21600,21600" o:spt="202" path="m,l,21600r21600,l21600,xe">
              <v:stroke joinstyle="miter"/>
              <v:path gradientshapeok="t" o:connecttype="rect"/>
            </v:shapetype>
            <v:shape id="docshape1" o:spid="_x0000_s1026" type="#_x0000_t202" style="position:absolute;margin-left:237.75pt;margin-top:23.5pt;width:119.7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" filled="f" stroked="f">
              <v:textbox inset="0,0,0,0">
                <w:txbxContent>
                  <w:p w14:paraId="19C288B7" w14:textId="77777777" w:rsidR="00FC3CB7" w:rsidRDefault="00581F1A">
                    <w:pPr>
                      <w:pStyle w:val="BodyText"/>
                      <w:spacing w:line="345" w:lineRule="exact"/>
                      <w:ind w:left="20"/>
                      <w:rPr>
                        <w:u w:val="none"/>
                      </w:rPr>
                    </w:pPr>
                    <w:r>
                      <w:t>JOB</w:t>
                    </w:r>
                    <w:r>
                      <w:rPr>
                        <w:spacing w:val="-8"/>
                      </w:rPr>
                      <w:t xml:space="preserve"> </w:t>
                    </w:r>
                    <w:r>
                      <w:rPr>
                        <w:spacing w:val="-2"/>
                      </w:rPr>
                      <w:t>DESCRIPTION</w:t>
                    </w:r>
                  </w:p>
                </w:txbxContent>
              </v:textbox>
              <w10:wrap anchorx="page" anchory="page"/>
            </v:shape>
          </w:pict>
        </mc:Fallback>
      </mc:AlternateContent>
    </w:r>
  </w:p>
  <w:p w14:paraId="3DDB2B18" w14:textId="3C2F952F" w:rsidR="002E065C" w:rsidRDefault="002E065C">
    <w:pPr>
      <w:pStyle w:val="BodyText"/>
      <w:spacing w:line="14" w:lineRule="auto"/>
      <w:rPr>
        <w:b w:val="0"/>
        <w:sz w:val="20"/>
        <w:u w:val="none"/>
      </w:rPr>
    </w:pPr>
  </w:p>
  <w:p w14:paraId="7D6E32DF" w14:textId="5E89BDA0" w:rsidR="002E065C" w:rsidRDefault="002E065C">
    <w:pPr>
      <w:pStyle w:val="BodyText"/>
      <w:spacing w:line="14" w:lineRule="auto"/>
      <w:rPr>
        <w:b w:val="0"/>
        <w:sz w:val="20"/>
        <w:u w:val="none"/>
      </w:rPr>
    </w:pPr>
  </w:p>
  <w:p w14:paraId="03968CE8" w14:textId="5962B8AA" w:rsidR="002E065C" w:rsidRDefault="002E065C" w:rsidP="002E065C">
    <w:pPr>
      <w:pStyle w:val="BodyText"/>
      <w:spacing w:line="14" w:lineRule="auto"/>
      <w:jc w:val="right"/>
      <w:rPr>
        <w:b w:val="0"/>
        <w:sz w:val="20"/>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B7"/>
    <w:rsid w:val="00016479"/>
    <w:rsid w:val="00031295"/>
    <w:rsid w:val="0003727B"/>
    <w:rsid w:val="00075AF6"/>
    <w:rsid w:val="000A5EEA"/>
    <w:rsid w:val="00116910"/>
    <w:rsid w:val="00133C54"/>
    <w:rsid w:val="00137F5B"/>
    <w:rsid w:val="00141EBD"/>
    <w:rsid w:val="001435D5"/>
    <w:rsid w:val="001D6E06"/>
    <w:rsid w:val="002267A9"/>
    <w:rsid w:val="00254472"/>
    <w:rsid w:val="002600D7"/>
    <w:rsid w:val="0026087A"/>
    <w:rsid w:val="00260CA1"/>
    <w:rsid w:val="0028230D"/>
    <w:rsid w:val="002B24A1"/>
    <w:rsid w:val="002B2BCB"/>
    <w:rsid w:val="002C446D"/>
    <w:rsid w:val="002E065C"/>
    <w:rsid w:val="00334F8A"/>
    <w:rsid w:val="003624CB"/>
    <w:rsid w:val="00376A08"/>
    <w:rsid w:val="00387C75"/>
    <w:rsid w:val="00406710"/>
    <w:rsid w:val="00417920"/>
    <w:rsid w:val="00442DCE"/>
    <w:rsid w:val="00465476"/>
    <w:rsid w:val="00470AC2"/>
    <w:rsid w:val="004A6D63"/>
    <w:rsid w:val="004C087E"/>
    <w:rsid w:val="004D211B"/>
    <w:rsid w:val="004D234A"/>
    <w:rsid w:val="004F10C8"/>
    <w:rsid w:val="005641B4"/>
    <w:rsid w:val="00581F1A"/>
    <w:rsid w:val="005E7E99"/>
    <w:rsid w:val="005F6F33"/>
    <w:rsid w:val="00651CC2"/>
    <w:rsid w:val="006A374F"/>
    <w:rsid w:val="00710B78"/>
    <w:rsid w:val="007357E8"/>
    <w:rsid w:val="007675A2"/>
    <w:rsid w:val="007C285C"/>
    <w:rsid w:val="007D5664"/>
    <w:rsid w:val="0083672E"/>
    <w:rsid w:val="00847754"/>
    <w:rsid w:val="0085268C"/>
    <w:rsid w:val="008836D2"/>
    <w:rsid w:val="009106E3"/>
    <w:rsid w:val="0094163B"/>
    <w:rsid w:val="00997690"/>
    <w:rsid w:val="009E171E"/>
    <w:rsid w:val="009E457A"/>
    <w:rsid w:val="00A00D8E"/>
    <w:rsid w:val="00A12D7E"/>
    <w:rsid w:val="00A427D3"/>
    <w:rsid w:val="00A80A54"/>
    <w:rsid w:val="00A922C2"/>
    <w:rsid w:val="00AA0AEE"/>
    <w:rsid w:val="00AA78D4"/>
    <w:rsid w:val="00B07FAF"/>
    <w:rsid w:val="00B41F19"/>
    <w:rsid w:val="00B53ADF"/>
    <w:rsid w:val="00BA29D4"/>
    <w:rsid w:val="00BB78C9"/>
    <w:rsid w:val="00BE4854"/>
    <w:rsid w:val="00BF6131"/>
    <w:rsid w:val="00C02FF8"/>
    <w:rsid w:val="00C13D59"/>
    <w:rsid w:val="00C15924"/>
    <w:rsid w:val="00C24245"/>
    <w:rsid w:val="00C33033"/>
    <w:rsid w:val="00C37D1C"/>
    <w:rsid w:val="00CC3866"/>
    <w:rsid w:val="00D847D1"/>
    <w:rsid w:val="00DC774F"/>
    <w:rsid w:val="00E50970"/>
    <w:rsid w:val="00E76E34"/>
    <w:rsid w:val="00E9083B"/>
    <w:rsid w:val="00EC4468"/>
    <w:rsid w:val="00EE7E95"/>
    <w:rsid w:val="00EF09E0"/>
    <w:rsid w:val="00EF0CDD"/>
    <w:rsid w:val="00F44611"/>
    <w:rsid w:val="00F56914"/>
    <w:rsid w:val="00FC1AC5"/>
    <w:rsid w:val="00FC3CB7"/>
    <w:rsid w:val="00FE1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AA39"/>
  <w15:docId w15:val="{234236A0-2581-41CF-8C85-2D453B45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A0AEE"/>
    <w:pPr>
      <w:tabs>
        <w:tab w:val="center" w:pos="4513"/>
        <w:tab w:val="right" w:pos="9026"/>
      </w:tabs>
    </w:pPr>
  </w:style>
  <w:style w:type="character" w:customStyle="1" w:styleId="HeaderChar">
    <w:name w:val="Header Char"/>
    <w:basedOn w:val="DefaultParagraphFont"/>
    <w:link w:val="Header"/>
    <w:uiPriority w:val="99"/>
    <w:rsid w:val="00AA0AEE"/>
    <w:rPr>
      <w:rFonts w:ascii="Calibri" w:eastAsia="Calibri" w:hAnsi="Calibri" w:cs="Calibri"/>
      <w:lang w:val="en-GB"/>
    </w:rPr>
  </w:style>
  <w:style w:type="paragraph" w:styleId="Footer">
    <w:name w:val="footer"/>
    <w:basedOn w:val="Normal"/>
    <w:link w:val="FooterChar"/>
    <w:uiPriority w:val="99"/>
    <w:unhideWhenUsed/>
    <w:rsid w:val="00AA0AEE"/>
    <w:pPr>
      <w:tabs>
        <w:tab w:val="center" w:pos="4513"/>
        <w:tab w:val="right" w:pos="9026"/>
      </w:tabs>
    </w:pPr>
  </w:style>
  <w:style w:type="character" w:customStyle="1" w:styleId="FooterChar">
    <w:name w:val="Footer Char"/>
    <w:basedOn w:val="DefaultParagraphFont"/>
    <w:link w:val="Footer"/>
    <w:uiPriority w:val="99"/>
    <w:rsid w:val="00AA0AEE"/>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8A710-CD06-4743-A4F5-0DA14A9E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985</Words>
  <Characters>6503</Characters>
  <Application>Microsoft Office Word</Application>
  <DocSecurity>0</DocSecurity>
  <Lines>197</Lines>
  <Paragraphs>80</Paragraphs>
  <ScaleCrop>false</ScaleCrop>
  <HeadingPairs>
    <vt:vector size="2" baseType="variant">
      <vt:variant>
        <vt:lpstr>Title</vt:lpstr>
      </vt:variant>
      <vt:variant>
        <vt:i4>1</vt:i4>
      </vt:variant>
    </vt:vector>
  </HeadingPairs>
  <TitlesOfParts>
    <vt:vector size="1" baseType="lpstr">
      <vt:lpstr>SECTION 1 – IDENTIFYING INFORMATION</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IDENTIFYING INFORMATION</dc:title>
  <dc:creator>NMaggi</dc:creator>
  <cp:lastModifiedBy>Nick Dawson</cp:lastModifiedBy>
  <cp:revision>19</cp:revision>
  <dcterms:created xsi:type="dcterms:W3CDTF">2026-03-31T13:55:00Z</dcterms:created>
  <dcterms:modified xsi:type="dcterms:W3CDTF">2026-03-31T14:08:00Z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Microsoft® Word 2016</vt:lpwstr>
  </property>
  <property fmtid="{D5CDD505-2E9C-101B-9397-08002B2CF9AE}" pid="4" name="LastSaved">
    <vt:filetime>2022-06-17T00:00:00Z</vt:filetime>
  </property>
</Properties>
</file>