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A3F2" w14:textId="7995259F" w:rsidR="00402783" w:rsidRDefault="00402783" w:rsidP="00402783">
      <w:pPr>
        <w:jc w:val="center"/>
        <w:rPr>
          <w:rFonts w:ascii="Poppins" w:hAnsi="Poppins" w:cs="Poppins"/>
          <w:b/>
          <w:bCs/>
          <w:color w:val="275317" w:themeColor="accent6" w:themeShade="80"/>
        </w:rPr>
      </w:pPr>
      <w:r w:rsidRPr="00402783">
        <w:rPr>
          <w:rFonts w:ascii="Poppins" w:hAnsi="Poppins" w:cs="Poppins"/>
          <w:noProof/>
        </w:rPr>
        <w:drawing>
          <wp:inline distT="0" distB="0" distL="0" distR="0" wp14:anchorId="707DC41C" wp14:editId="23D94748">
            <wp:extent cx="786016" cy="735592"/>
            <wp:effectExtent l="0" t="0" r="0" b="7620"/>
            <wp:docPr id="10" name="Picture 9" descr="A green and black logo with leaves&#10;&#10;Description automatically generated">
              <a:extLst xmlns:a="http://schemas.openxmlformats.org/drawingml/2006/main">
                <a:ext uri="{FF2B5EF4-FFF2-40B4-BE49-F238E27FC236}">
                  <a16:creationId xmlns:a16="http://schemas.microsoft.com/office/drawing/2014/main" id="{5B7D25BF-8039-BFE6-B0CE-44B414C387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green and black logo with leaves&#10;&#10;Description automatically generated">
                      <a:extLst>
                        <a:ext uri="{FF2B5EF4-FFF2-40B4-BE49-F238E27FC236}">
                          <a16:creationId xmlns:a16="http://schemas.microsoft.com/office/drawing/2014/main" id="{5B7D25BF-8039-BFE6-B0CE-44B414C387E5}"/>
                        </a:ext>
                      </a:extLst>
                    </pic:cNvPr>
                    <pic:cNvPicPr>
                      <a:picLocks noChangeAspect="1"/>
                    </pic:cNvPicPr>
                  </pic:nvPicPr>
                  <pic:blipFill>
                    <a:blip r:embed="rId5" cstate="screen">
                      <a:extLst>
                        <a:ext uri="{28A0092B-C50C-407E-A947-70E740481C1C}">
                          <a14:useLocalDpi xmlns:a14="http://schemas.microsoft.com/office/drawing/2010/main"/>
                        </a:ext>
                      </a:extLst>
                    </a:blip>
                    <a:stretch>
                      <a:fillRect/>
                    </a:stretch>
                  </pic:blipFill>
                  <pic:spPr>
                    <a:xfrm>
                      <a:off x="0" y="0"/>
                      <a:ext cx="786016" cy="735592"/>
                    </a:xfrm>
                    <a:prstGeom prst="rect">
                      <a:avLst/>
                    </a:prstGeom>
                  </pic:spPr>
                </pic:pic>
              </a:graphicData>
            </a:graphic>
          </wp:inline>
        </w:drawing>
      </w:r>
    </w:p>
    <w:p w14:paraId="04B0F432" w14:textId="77777777" w:rsidR="005A5E17" w:rsidRDefault="005A5E17" w:rsidP="00402783">
      <w:pPr>
        <w:rPr>
          <w:rFonts w:ascii="Poppins" w:hAnsi="Poppins" w:cs="Poppins"/>
          <w:b/>
          <w:bCs/>
          <w:color w:val="275317" w:themeColor="accent6" w:themeShade="80"/>
          <w:sz w:val="24"/>
          <w:szCs w:val="24"/>
        </w:rPr>
      </w:pPr>
    </w:p>
    <w:p w14:paraId="330B96D9" w14:textId="5C71615C" w:rsidR="006B5F3B" w:rsidRPr="005A5E17" w:rsidRDefault="00402783" w:rsidP="00402783">
      <w:pPr>
        <w:rPr>
          <w:rFonts w:ascii="Poppins" w:hAnsi="Poppins" w:cs="Poppins"/>
          <w:b/>
          <w:bCs/>
          <w:color w:val="275317" w:themeColor="accent6" w:themeShade="80"/>
          <w:sz w:val="24"/>
          <w:szCs w:val="24"/>
        </w:rPr>
      </w:pPr>
      <w:r w:rsidRPr="005A5E17">
        <w:rPr>
          <w:rFonts w:ascii="Poppins" w:hAnsi="Poppins" w:cs="Poppins"/>
          <w:b/>
          <w:bCs/>
          <w:color w:val="275317" w:themeColor="accent6" w:themeShade="80"/>
          <w:sz w:val="24"/>
          <w:szCs w:val="24"/>
        </w:rPr>
        <w:t>HAIN BACKGROUND</w:t>
      </w:r>
    </w:p>
    <w:p w14:paraId="421C79D7" w14:textId="2C0ABD44" w:rsidR="00402783" w:rsidRPr="005A5E17" w:rsidRDefault="00402783" w:rsidP="00402783">
      <w:pPr>
        <w:rPr>
          <w:rFonts w:ascii="Poppins" w:hAnsi="Poppins" w:cs="Poppins"/>
          <w:b/>
          <w:bCs/>
          <w:color w:val="275317" w:themeColor="accent6" w:themeShade="80"/>
          <w:sz w:val="24"/>
          <w:szCs w:val="24"/>
        </w:rPr>
      </w:pPr>
      <w:r w:rsidRPr="005A5E17">
        <w:rPr>
          <w:rFonts w:ascii="Poppins" w:hAnsi="Poppins" w:cs="Poppins"/>
          <w:sz w:val="24"/>
          <w:szCs w:val="24"/>
        </w:rPr>
        <w:t xml:space="preserve">Hain is on a mission to build purpose driven brands that make healthier living more attainable by empowering our people, engaging our partners and living our values.  We are proud to operate in 5 core categories (Snacks, Baby/Kids, Beverages, Meal Prep &amp; Personal </w:t>
      </w:r>
      <w:proofErr w:type="gramStart"/>
      <w:r w:rsidRPr="005A5E17">
        <w:rPr>
          <w:rFonts w:ascii="Poppins" w:hAnsi="Poppins" w:cs="Poppins"/>
          <w:sz w:val="24"/>
          <w:szCs w:val="24"/>
        </w:rPr>
        <w:t>Care)  across</w:t>
      </w:r>
      <w:proofErr w:type="gramEnd"/>
      <w:r w:rsidRPr="005A5E17">
        <w:rPr>
          <w:rFonts w:ascii="Poppins" w:hAnsi="Poppins" w:cs="Poppins"/>
          <w:sz w:val="24"/>
          <w:szCs w:val="24"/>
        </w:rPr>
        <w:t xml:space="preserve"> 5 core geographies (UK, Ireland, Western Europe, USA &amp; Canada).  Hain is proud to own over 11 No 1 or No 2 brands including:  Hartley’s, Ella’s Kitchen, Linda McCartney*, New Covent Garden, Yorkshire Provender, Cully &amp; Sully, </w:t>
      </w:r>
      <w:proofErr w:type="spellStart"/>
      <w:r w:rsidRPr="005A5E17">
        <w:rPr>
          <w:rFonts w:ascii="Poppins" w:hAnsi="Poppins" w:cs="Poppins"/>
          <w:sz w:val="24"/>
          <w:szCs w:val="24"/>
        </w:rPr>
        <w:t>Natumi</w:t>
      </w:r>
      <w:proofErr w:type="spellEnd"/>
      <w:r w:rsidRPr="005A5E17">
        <w:rPr>
          <w:rFonts w:ascii="Poppins" w:hAnsi="Poppins" w:cs="Poppins"/>
          <w:sz w:val="24"/>
          <w:szCs w:val="24"/>
        </w:rPr>
        <w:t>, Joya, Lima, Sun Pat, Frank Cooper’s, Robertson’s and Clarks.</w:t>
      </w:r>
    </w:p>
    <w:p w14:paraId="5FFCE121" w14:textId="252D2CF2" w:rsidR="00402783" w:rsidRPr="005A5E17" w:rsidRDefault="00402783" w:rsidP="00402783">
      <w:pPr>
        <w:rPr>
          <w:rFonts w:ascii="Poppins" w:hAnsi="Poppins" w:cs="Poppins"/>
          <w:sz w:val="24"/>
          <w:szCs w:val="24"/>
        </w:rPr>
      </w:pPr>
      <w:r w:rsidRPr="005A5E17">
        <w:rPr>
          <w:rFonts w:ascii="Poppins" w:hAnsi="Poppins" w:cs="Poppins"/>
          <w:sz w:val="24"/>
          <w:szCs w:val="24"/>
        </w:rPr>
        <w:t xml:space="preserve">Having established ourselves as core category leaders, Hain is embarking on an exciting new phase of development, investing in brand building capabilities to accelerate our topline growth.  With ambitious growth targets, we are looking to continually build capabilities within the team.  </w:t>
      </w:r>
    </w:p>
    <w:p w14:paraId="1B88715B" w14:textId="77777777" w:rsidR="005A5E17" w:rsidRDefault="005A5E17" w:rsidP="00402783">
      <w:pPr>
        <w:rPr>
          <w:rFonts w:ascii="Poppins" w:hAnsi="Poppins" w:cs="Poppins"/>
          <w:b/>
          <w:bCs/>
          <w:color w:val="275317" w:themeColor="accent6" w:themeShade="80"/>
        </w:rPr>
      </w:pPr>
    </w:p>
    <w:p w14:paraId="390FFC70" w14:textId="4852620D" w:rsidR="000A700D" w:rsidRDefault="00402783" w:rsidP="00402783">
      <w:pPr>
        <w:rPr>
          <w:rFonts w:ascii="Poppins" w:hAnsi="Poppins" w:cs="Poppins"/>
          <w:b/>
          <w:bCs/>
        </w:rPr>
      </w:pPr>
      <w:r w:rsidRPr="000A700D">
        <w:rPr>
          <w:rFonts w:ascii="Poppins" w:hAnsi="Poppins" w:cs="Poppins"/>
          <w:b/>
          <w:bCs/>
          <w:color w:val="275317" w:themeColor="accent6" w:themeShade="80"/>
        </w:rPr>
        <w:t>Role Title</w:t>
      </w:r>
      <w:r w:rsidRPr="000A700D">
        <w:rPr>
          <w:rFonts w:ascii="Poppins" w:hAnsi="Poppins" w:cs="Poppins"/>
          <w:b/>
          <w:bCs/>
        </w:rPr>
        <w:t xml:space="preserve">: </w:t>
      </w:r>
    </w:p>
    <w:p w14:paraId="6394B0D0" w14:textId="77777777" w:rsidR="0038109F" w:rsidRPr="005A5E17" w:rsidRDefault="0038109F" w:rsidP="00402783">
      <w:pPr>
        <w:pStyle w:val="NormalWeb"/>
        <w:rPr>
          <w:rFonts w:ascii="Poppins" w:hAnsi="Poppins" w:cs="Poppins"/>
          <w:b/>
          <w:bCs/>
        </w:rPr>
      </w:pPr>
      <w:r w:rsidRPr="005A5E17">
        <w:rPr>
          <w:rFonts w:ascii="Poppins" w:hAnsi="Poppins" w:cs="Poppins"/>
          <w:b/>
          <w:bCs/>
        </w:rPr>
        <w:t>Communications Manager – Corporate &amp; Impact</w:t>
      </w:r>
    </w:p>
    <w:p w14:paraId="1371229B" w14:textId="424B7357" w:rsidR="00402783" w:rsidRPr="000A700D" w:rsidRDefault="00402783" w:rsidP="00402783">
      <w:pPr>
        <w:pStyle w:val="NormalWeb"/>
        <w:rPr>
          <w:rFonts w:ascii="Poppins" w:hAnsi="Poppins" w:cs="Poppins"/>
          <w:color w:val="275317" w:themeColor="accent6" w:themeShade="80"/>
          <w:sz w:val="22"/>
          <w:szCs w:val="22"/>
        </w:rPr>
      </w:pPr>
      <w:r w:rsidRPr="000A700D">
        <w:rPr>
          <w:rFonts w:ascii="Poppins" w:hAnsi="Poppins" w:cs="Poppins"/>
          <w:b/>
          <w:bCs/>
          <w:color w:val="275317" w:themeColor="accent6" w:themeShade="80"/>
          <w:sz w:val="22"/>
          <w:szCs w:val="22"/>
        </w:rPr>
        <w:t>Purpose of Role:</w:t>
      </w:r>
      <w:r w:rsidRPr="000A700D">
        <w:rPr>
          <w:rFonts w:ascii="Poppins" w:hAnsi="Poppins" w:cs="Poppins"/>
          <w:color w:val="275317" w:themeColor="accent6" w:themeShade="80"/>
          <w:sz w:val="22"/>
          <w:szCs w:val="22"/>
        </w:rPr>
        <w:t xml:space="preserve"> </w:t>
      </w:r>
    </w:p>
    <w:p w14:paraId="7A52806E" w14:textId="77777777" w:rsidR="00CC2621" w:rsidRPr="005A5E17" w:rsidRDefault="00CC2621" w:rsidP="00CC2621">
      <w:pPr>
        <w:pStyle w:val="NormalWeb"/>
        <w:rPr>
          <w:rFonts w:ascii="Poppins" w:hAnsi="Poppins" w:cs="Poppins"/>
          <w:sz w:val="22"/>
          <w:szCs w:val="22"/>
        </w:rPr>
      </w:pPr>
      <w:r w:rsidRPr="005A5E17">
        <w:rPr>
          <w:rFonts w:ascii="Poppins" w:hAnsi="Poppins" w:cs="Poppins"/>
          <w:sz w:val="22"/>
          <w:szCs w:val="22"/>
        </w:rPr>
        <w:t>Support the delivery of clear, engaging communications that build trust in our brands across sustainability, social impact and corporate reputation. Help bring our impact commitments to life by crafting accessible stories and content that resonate with both internal and external audiences, ensuring our progress for people and the planet is clearly understood.</w:t>
      </w:r>
    </w:p>
    <w:p w14:paraId="4A15E396" w14:textId="77777777" w:rsidR="00CC2621" w:rsidRPr="005A5E17" w:rsidRDefault="00CC2621" w:rsidP="00CC2621">
      <w:pPr>
        <w:pStyle w:val="NormalWeb"/>
        <w:rPr>
          <w:rFonts w:ascii="Poppins" w:hAnsi="Poppins" w:cs="Poppins"/>
          <w:sz w:val="22"/>
          <w:szCs w:val="22"/>
        </w:rPr>
      </w:pPr>
      <w:r w:rsidRPr="005A5E17">
        <w:rPr>
          <w:rFonts w:ascii="Poppins" w:hAnsi="Poppins" w:cs="Poppins"/>
          <w:sz w:val="22"/>
          <w:szCs w:val="22"/>
        </w:rPr>
        <w:t>Work closely with senior colleagues to support proactive and reactive reputation management, helping to communicate our actions responsibly and transparently. Play a key role in engaging and inspiring our internal teams by sharing tangible proof points from our transformation journey and progress towards our purpose to inspire healthier living.</w:t>
      </w:r>
    </w:p>
    <w:p w14:paraId="447160CF" w14:textId="3BD7775E" w:rsidR="00CE2E08" w:rsidRPr="00CE2E08" w:rsidRDefault="00CE2E08" w:rsidP="00CE2E08">
      <w:pPr>
        <w:spacing w:before="100" w:beforeAutospacing="1" w:after="100" w:afterAutospacing="1" w:line="240" w:lineRule="auto"/>
        <w:outlineLvl w:val="1"/>
        <w:rPr>
          <w:rFonts w:ascii="Poppins" w:eastAsia="Times New Roman" w:hAnsi="Poppins" w:cs="Poppins"/>
          <w:b/>
          <w:bCs/>
          <w:color w:val="196B24" w:themeColor="accent3"/>
          <w:kern w:val="0"/>
          <w:lang w:eastAsia="en-GB"/>
          <w14:ligatures w14:val="none"/>
        </w:rPr>
      </w:pPr>
      <w:r w:rsidRPr="00CE2E08">
        <w:rPr>
          <w:rFonts w:ascii="Poppins" w:eastAsia="Times New Roman" w:hAnsi="Poppins" w:cs="Poppins"/>
          <w:b/>
          <w:bCs/>
          <w:color w:val="196B24" w:themeColor="accent3"/>
          <w:kern w:val="0"/>
          <w:lang w:eastAsia="en-GB"/>
          <w14:ligatures w14:val="none"/>
        </w:rPr>
        <w:lastRenderedPageBreak/>
        <w:t>Key Responsibilities</w:t>
      </w:r>
    </w:p>
    <w:p w14:paraId="4C9BAE07" w14:textId="77777777" w:rsidR="00CE2E08" w:rsidRPr="00CE2E08" w:rsidRDefault="00CE2E08" w:rsidP="00CE2E08">
      <w:pPr>
        <w:spacing w:before="100" w:beforeAutospacing="1" w:after="100" w:afterAutospacing="1" w:line="240" w:lineRule="auto"/>
        <w:outlineLvl w:val="2"/>
        <w:rPr>
          <w:rFonts w:ascii="Poppins" w:eastAsia="Times New Roman" w:hAnsi="Poppins" w:cs="Poppins"/>
          <w:b/>
          <w:bCs/>
          <w:color w:val="196B24" w:themeColor="accent3"/>
          <w:kern w:val="0"/>
          <w:lang w:eastAsia="en-GB"/>
          <w14:ligatures w14:val="none"/>
        </w:rPr>
      </w:pPr>
      <w:r w:rsidRPr="00CE2E08">
        <w:rPr>
          <w:rFonts w:ascii="Poppins" w:eastAsia="Times New Roman" w:hAnsi="Poppins" w:cs="Poppins"/>
          <w:b/>
          <w:bCs/>
          <w:color w:val="196B24" w:themeColor="accent3"/>
          <w:kern w:val="0"/>
          <w:lang w:eastAsia="en-GB"/>
          <w14:ligatures w14:val="none"/>
        </w:rPr>
        <w:t>Impact Communications</w:t>
      </w:r>
    </w:p>
    <w:p w14:paraId="0B7031AA" w14:textId="77777777" w:rsidR="00CE2E08" w:rsidRPr="00CE2E08" w:rsidRDefault="00CE2E08" w:rsidP="00CE2E08">
      <w:pPr>
        <w:numPr>
          <w:ilvl w:val="0"/>
          <w:numId w:val="13"/>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Support the Global Head of Impact and Brand &amp; Creative Strategy Director in translating the company’s sustainability and social responsibility priorities into clear and engaging communications for internal and external audiences.</w:t>
      </w:r>
    </w:p>
    <w:p w14:paraId="6A2E088B" w14:textId="6D2E52D8" w:rsidR="00CE2E08" w:rsidRPr="00CE2E08" w:rsidRDefault="00CE2E08" w:rsidP="00CE2E08">
      <w:pPr>
        <w:numPr>
          <w:ilvl w:val="0"/>
          <w:numId w:val="13"/>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Help deliver impact communications plans, including supporting partnership activity</w:t>
      </w:r>
      <w:r w:rsidR="000078AB">
        <w:rPr>
          <w:rFonts w:ascii="Poppins" w:eastAsia="Times New Roman" w:hAnsi="Poppins" w:cs="Poppins"/>
          <w:kern w:val="0"/>
          <w:lang w:eastAsia="en-GB"/>
          <w14:ligatures w14:val="none"/>
        </w:rPr>
        <w:t xml:space="preserve"> and managing key partnerships</w:t>
      </w:r>
      <w:r w:rsidRPr="00CE2E08">
        <w:rPr>
          <w:rFonts w:ascii="Poppins" w:eastAsia="Times New Roman" w:hAnsi="Poppins" w:cs="Poppins"/>
          <w:kern w:val="0"/>
          <w:lang w:eastAsia="en-GB"/>
          <w14:ligatures w14:val="none"/>
        </w:rPr>
        <w:t>, across key stakeholder groups.</w:t>
      </w:r>
    </w:p>
    <w:p w14:paraId="030AA8C6" w14:textId="77777777" w:rsidR="00CE2E08" w:rsidRPr="00CE2E08" w:rsidRDefault="00CE2E08" w:rsidP="00CE2E08">
      <w:pPr>
        <w:numPr>
          <w:ilvl w:val="0"/>
          <w:numId w:val="13"/>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Work collaboratively with communications teams across our three core business units to help review and improve how sustainability and impact messages show up across corporate and consumer touchpoints.</w:t>
      </w:r>
    </w:p>
    <w:p w14:paraId="4AF95319" w14:textId="77777777" w:rsidR="00CE2E08" w:rsidRPr="00CE2E08" w:rsidRDefault="00CE2E08" w:rsidP="00CE2E08">
      <w:pPr>
        <w:numPr>
          <w:ilvl w:val="0"/>
          <w:numId w:val="13"/>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Assist in developing clear narratives that showcase our responsibility efforts, community engagement and progress.</w:t>
      </w:r>
    </w:p>
    <w:p w14:paraId="59F5D580" w14:textId="77777777" w:rsidR="00CE2E08" w:rsidRPr="00CE2E08" w:rsidRDefault="00CE2E08" w:rsidP="00CE2E08">
      <w:pPr>
        <w:numPr>
          <w:ilvl w:val="0"/>
          <w:numId w:val="13"/>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Ensure impact messaging aligns with wider brand and business priorities.</w:t>
      </w:r>
    </w:p>
    <w:p w14:paraId="470C842A" w14:textId="77777777" w:rsidR="00CE2E08" w:rsidRPr="00CE2E08" w:rsidRDefault="00CE2E08" w:rsidP="00CE2E08">
      <w:pPr>
        <w:spacing w:before="100" w:beforeAutospacing="1" w:after="100" w:afterAutospacing="1" w:line="240" w:lineRule="auto"/>
        <w:outlineLvl w:val="2"/>
        <w:rPr>
          <w:rFonts w:ascii="Poppins" w:eastAsia="Times New Roman" w:hAnsi="Poppins" w:cs="Poppins"/>
          <w:b/>
          <w:bCs/>
          <w:color w:val="196B24" w:themeColor="accent3"/>
          <w:kern w:val="0"/>
          <w:lang w:eastAsia="en-GB"/>
          <w14:ligatures w14:val="none"/>
        </w:rPr>
      </w:pPr>
      <w:r w:rsidRPr="00CE2E08">
        <w:rPr>
          <w:rFonts w:ascii="Poppins" w:eastAsia="Times New Roman" w:hAnsi="Poppins" w:cs="Poppins"/>
          <w:b/>
          <w:bCs/>
          <w:color w:val="196B24" w:themeColor="accent3"/>
          <w:kern w:val="0"/>
          <w:lang w:eastAsia="en-GB"/>
          <w14:ligatures w14:val="none"/>
        </w:rPr>
        <w:t>Customer Communications</w:t>
      </w:r>
    </w:p>
    <w:p w14:paraId="463711FB" w14:textId="77777777" w:rsidR="00CE2E08" w:rsidRPr="00CE2E08" w:rsidRDefault="00CE2E08" w:rsidP="00CE2E08">
      <w:pPr>
        <w:numPr>
          <w:ilvl w:val="0"/>
          <w:numId w:val="14"/>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Support Portfolio and Sales teams by helping bring sustainability and impact messaging to life for retail partners.</w:t>
      </w:r>
    </w:p>
    <w:p w14:paraId="49B9920A" w14:textId="77777777" w:rsidR="00CE2E08" w:rsidRPr="00CE2E08" w:rsidRDefault="00CE2E08" w:rsidP="00CE2E08">
      <w:pPr>
        <w:numPr>
          <w:ilvl w:val="0"/>
          <w:numId w:val="14"/>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Assist with the creation of updates and materials that communicate progress and help position our brands as credible and responsible leaders.</w:t>
      </w:r>
    </w:p>
    <w:p w14:paraId="6F246AE3" w14:textId="77777777" w:rsidR="00CE2E08" w:rsidRPr="00CE2E08" w:rsidRDefault="00CE2E08" w:rsidP="00CE2E08">
      <w:pPr>
        <w:spacing w:before="100" w:beforeAutospacing="1" w:after="100" w:afterAutospacing="1" w:line="240" w:lineRule="auto"/>
        <w:outlineLvl w:val="2"/>
        <w:rPr>
          <w:rFonts w:ascii="Poppins" w:eastAsia="Times New Roman" w:hAnsi="Poppins" w:cs="Poppins"/>
          <w:b/>
          <w:bCs/>
          <w:color w:val="196B24" w:themeColor="accent3"/>
          <w:kern w:val="0"/>
          <w:lang w:eastAsia="en-GB"/>
          <w14:ligatures w14:val="none"/>
        </w:rPr>
      </w:pPr>
      <w:r w:rsidRPr="00CE2E08">
        <w:rPr>
          <w:rFonts w:ascii="Poppins" w:eastAsia="Times New Roman" w:hAnsi="Poppins" w:cs="Poppins"/>
          <w:b/>
          <w:bCs/>
          <w:color w:val="196B24" w:themeColor="accent3"/>
          <w:kern w:val="0"/>
          <w:lang w:eastAsia="en-GB"/>
          <w14:ligatures w14:val="none"/>
        </w:rPr>
        <w:t>Stakeholder Engagement</w:t>
      </w:r>
    </w:p>
    <w:p w14:paraId="63257DD3" w14:textId="77777777" w:rsidR="00CE2E08" w:rsidRPr="00CE2E08" w:rsidRDefault="00CE2E08" w:rsidP="00CE2E08">
      <w:pPr>
        <w:numPr>
          <w:ilvl w:val="0"/>
          <w:numId w:val="15"/>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Support communications activity for key stakeholder groups including employees, investors and external partners.</w:t>
      </w:r>
    </w:p>
    <w:p w14:paraId="3058EF21" w14:textId="77777777" w:rsidR="00CE2E08" w:rsidRPr="00CE2E08" w:rsidRDefault="00CE2E08" w:rsidP="00CE2E08">
      <w:pPr>
        <w:numPr>
          <w:ilvl w:val="0"/>
          <w:numId w:val="15"/>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Work closely with the Global Communications team to help ensure messaging is consistent, well-coordinated and approved in a timely way.</w:t>
      </w:r>
    </w:p>
    <w:p w14:paraId="5EDA98E8" w14:textId="77777777" w:rsidR="00CE2E08" w:rsidRPr="00CE2E08" w:rsidRDefault="00CE2E08" w:rsidP="00CE2E08">
      <w:pPr>
        <w:numPr>
          <w:ilvl w:val="0"/>
          <w:numId w:val="15"/>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Help maintain consistency across corporate channels and events.</w:t>
      </w:r>
    </w:p>
    <w:p w14:paraId="0328E6E9" w14:textId="77777777" w:rsidR="00CE2E08" w:rsidRPr="00CE2E08" w:rsidRDefault="00CE2E08" w:rsidP="00CE2E08">
      <w:pPr>
        <w:spacing w:before="100" w:beforeAutospacing="1" w:after="100" w:afterAutospacing="1" w:line="240" w:lineRule="auto"/>
        <w:outlineLvl w:val="2"/>
        <w:rPr>
          <w:rFonts w:ascii="Poppins" w:eastAsia="Times New Roman" w:hAnsi="Poppins" w:cs="Poppins"/>
          <w:b/>
          <w:bCs/>
          <w:color w:val="196B24" w:themeColor="accent3"/>
          <w:kern w:val="0"/>
          <w:lang w:eastAsia="en-GB"/>
          <w14:ligatures w14:val="none"/>
        </w:rPr>
      </w:pPr>
      <w:r w:rsidRPr="00CE2E08">
        <w:rPr>
          <w:rFonts w:ascii="Poppins" w:eastAsia="Times New Roman" w:hAnsi="Poppins" w:cs="Poppins"/>
          <w:b/>
          <w:bCs/>
          <w:color w:val="196B24" w:themeColor="accent3"/>
          <w:kern w:val="0"/>
          <w:lang w:eastAsia="en-GB"/>
          <w14:ligatures w14:val="none"/>
        </w:rPr>
        <w:t>Internal Communications</w:t>
      </w:r>
    </w:p>
    <w:p w14:paraId="532F17F7" w14:textId="77777777" w:rsidR="00CE2E08" w:rsidRPr="00CE2E08" w:rsidRDefault="00CE2E08" w:rsidP="00CE2E08">
      <w:pPr>
        <w:numPr>
          <w:ilvl w:val="0"/>
          <w:numId w:val="16"/>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Support the communication of key initiatives to internal teams, helping to build awareness, understanding and engagement.</w:t>
      </w:r>
    </w:p>
    <w:p w14:paraId="50B735B9" w14:textId="77777777" w:rsidR="00CE2E08" w:rsidRPr="00CE2E08" w:rsidRDefault="00CE2E08" w:rsidP="00CE2E08">
      <w:pPr>
        <w:numPr>
          <w:ilvl w:val="0"/>
          <w:numId w:val="16"/>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Coordinate with Global Communications to ensure alignment with the wider internal communications calendar.</w:t>
      </w:r>
    </w:p>
    <w:p w14:paraId="1F94E6A1" w14:textId="77777777" w:rsidR="00CE2E08" w:rsidRPr="00CE2E08" w:rsidRDefault="00CE2E08" w:rsidP="00CE2E08">
      <w:pPr>
        <w:numPr>
          <w:ilvl w:val="0"/>
          <w:numId w:val="16"/>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Assist in the development and delivery of sustainability and impact reporting, including materials required for B Corp business units.</w:t>
      </w:r>
    </w:p>
    <w:p w14:paraId="2E6081F6" w14:textId="77777777" w:rsidR="00CE2E08" w:rsidRPr="00CE2E08" w:rsidRDefault="00CE2E08" w:rsidP="00CE2E08">
      <w:pPr>
        <w:numPr>
          <w:ilvl w:val="0"/>
          <w:numId w:val="16"/>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lastRenderedPageBreak/>
        <w:t>Help bring sustainability and impact initiatives to life internally through engaging and informative content that supports our company goals and values.</w:t>
      </w:r>
    </w:p>
    <w:p w14:paraId="47667B2E" w14:textId="77777777" w:rsidR="00CE2E08" w:rsidRPr="00CE2E08" w:rsidRDefault="00CE2E08" w:rsidP="00CE2E08">
      <w:pPr>
        <w:spacing w:before="100" w:beforeAutospacing="1" w:after="100" w:afterAutospacing="1" w:line="240" w:lineRule="auto"/>
        <w:outlineLvl w:val="2"/>
        <w:rPr>
          <w:rFonts w:ascii="Poppins" w:eastAsia="Times New Roman" w:hAnsi="Poppins" w:cs="Poppins"/>
          <w:b/>
          <w:bCs/>
          <w:color w:val="196B24" w:themeColor="accent3"/>
          <w:kern w:val="0"/>
          <w:lang w:eastAsia="en-GB"/>
          <w14:ligatures w14:val="none"/>
        </w:rPr>
      </w:pPr>
      <w:r w:rsidRPr="00CE2E08">
        <w:rPr>
          <w:rFonts w:ascii="Poppins" w:eastAsia="Times New Roman" w:hAnsi="Poppins" w:cs="Poppins"/>
          <w:b/>
          <w:bCs/>
          <w:color w:val="196B24" w:themeColor="accent3"/>
          <w:kern w:val="0"/>
          <w:lang w:eastAsia="en-GB"/>
          <w14:ligatures w14:val="none"/>
        </w:rPr>
        <w:t>Media Relations &amp; PR</w:t>
      </w:r>
    </w:p>
    <w:p w14:paraId="4190721F" w14:textId="77777777" w:rsidR="00CE2E08" w:rsidRPr="00CE2E08" w:rsidRDefault="00CE2E08" w:rsidP="00CE2E08">
      <w:pPr>
        <w:numPr>
          <w:ilvl w:val="0"/>
          <w:numId w:val="17"/>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Support day-to-day relationships with our Corporate and Brand Reputation PR agency.</w:t>
      </w:r>
    </w:p>
    <w:p w14:paraId="5D76E401" w14:textId="77777777" w:rsidR="00CE2E08" w:rsidRPr="00CE2E08" w:rsidRDefault="00CE2E08" w:rsidP="00CE2E08">
      <w:pPr>
        <w:numPr>
          <w:ilvl w:val="0"/>
          <w:numId w:val="17"/>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Work with agency partners to help deliver agreed communications activity and ensure messaging is aligned.</w:t>
      </w:r>
    </w:p>
    <w:p w14:paraId="3515E4EA" w14:textId="77777777" w:rsidR="00CE2E08" w:rsidRPr="00CE2E08" w:rsidRDefault="00CE2E08" w:rsidP="00CE2E08">
      <w:pPr>
        <w:numPr>
          <w:ilvl w:val="0"/>
          <w:numId w:val="17"/>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Assist with media enquiries, press releases and thought leadership opportunities, including coordinating internal reviews and approvals.</w:t>
      </w:r>
    </w:p>
    <w:p w14:paraId="23FBA3BA" w14:textId="77777777" w:rsidR="00CE2E08" w:rsidRPr="00CE2E08" w:rsidRDefault="00CE2E08" w:rsidP="00CE2E08">
      <w:pPr>
        <w:spacing w:before="100" w:beforeAutospacing="1" w:after="100" w:afterAutospacing="1" w:line="240" w:lineRule="auto"/>
        <w:outlineLvl w:val="2"/>
        <w:rPr>
          <w:rFonts w:ascii="Poppins" w:eastAsia="Times New Roman" w:hAnsi="Poppins" w:cs="Poppins"/>
          <w:b/>
          <w:bCs/>
          <w:color w:val="196B24" w:themeColor="accent3"/>
          <w:kern w:val="0"/>
          <w:lang w:eastAsia="en-GB"/>
          <w14:ligatures w14:val="none"/>
        </w:rPr>
      </w:pPr>
      <w:r w:rsidRPr="00CE2E08">
        <w:rPr>
          <w:rFonts w:ascii="Poppins" w:eastAsia="Times New Roman" w:hAnsi="Poppins" w:cs="Poppins"/>
          <w:b/>
          <w:bCs/>
          <w:color w:val="196B24" w:themeColor="accent3"/>
          <w:kern w:val="0"/>
          <w:lang w:eastAsia="en-GB"/>
          <w14:ligatures w14:val="none"/>
        </w:rPr>
        <w:t>Crisis &amp; Issues Support</w:t>
      </w:r>
    </w:p>
    <w:p w14:paraId="07C4CB53" w14:textId="77777777" w:rsidR="00CE2E08" w:rsidRPr="00CE2E08" w:rsidRDefault="00CE2E08" w:rsidP="00CE2E08">
      <w:pPr>
        <w:numPr>
          <w:ilvl w:val="0"/>
          <w:numId w:val="18"/>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Support senior stakeholders and external agencies in preparing materials for reputation, issues and crisis communications.</w:t>
      </w:r>
    </w:p>
    <w:p w14:paraId="23B8DDD6" w14:textId="77777777" w:rsidR="00CE2E08" w:rsidRPr="00CE2E08" w:rsidRDefault="00CE2E08" w:rsidP="00CE2E08">
      <w:pPr>
        <w:numPr>
          <w:ilvl w:val="0"/>
          <w:numId w:val="18"/>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Help maintain crisis communications plans and support activity as required.</w:t>
      </w:r>
    </w:p>
    <w:p w14:paraId="06231471" w14:textId="77777777" w:rsidR="00CE2E08" w:rsidRPr="00CE2E08" w:rsidRDefault="00CE2E08" w:rsidP="00CE2E08">
      <w:pPr>
        <w:spacing w:before="100" w:beforeAutospacing="1" w:after="100" w:afterAutospacing="1" w:line="240" w:lineRule="auto"/>
        <w:outlineLvl w:val="2"/>
        <w:rPr>
          <w:rFonts w:ascii="Poppins" w:eastAsia="Times New Roman" w:hAnsi="Poppins" w:cs="Poppins"/>
          <w:b/>
          <w:bCs/>
          <w:color w:val="196B24" w:themeColor="accent3"/>
          <w:kern w:val="0"/>
          <w:lang w:eastAsia="en-GB"/>
          <w14:ligatures w14:val="none"/>
        </w:rPr>
      </w:pPr>
      <w:r w:rsidRPr="00CE2E08">
        <w:rPr>
          <w:rFonts w:ascii="Poppins" w:eastAsia="Times New Roman" w:hAnsi="Poppins" w:cs="Poppins"/>
          <w:b/>
          <w:bCs/>
          <w:color w:val="196B24" w:themeColor="accent3"/>
          <w:kern w:val="0"/>
          <w:lang w:eastAsia="en-GB"/>
          <w14:ligatures w14:val="none"/>
        </w:rPr>
        <w:t>Digital &amp; Social Communications</w:t>
      </w:r>
    </w:p>
    <w:p w14:paraId="0AD3E149" w14:textId="77777777" w:rsidR="00CE2E08" w:rsidRPr="00CE2E08" w:rsidRDefault="00CE2E08" w:rsidP="00CE2E08">
      <w:pPr>
        <w:numPr>
          <w:ilvl w:val="0"/>
          <w:numId w:val="19"/>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Support the upkeep of corporate digital channels, including website content, LinkedIn and other relevant platforms.</w:t>
      </w:r>
    </w:p>
    <w:p w14:paraId="7D7663C4" w14:textId="77777777" w:rsidR="00CE2E08" w:rsidRPr="00CE2E08" w:rsidRDefault="00CE2E08" w:rsidP="00CE2E08">
      <w:pPr>
        <w:numPr>
          <w:ilvl w:val="0"/>
          <w:numId w:val="19"/>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Work with brand teams to help activate impact and corporate communications through engaging digital content.</w:t>
      </w:r>
    </w:p>
    <w:p w14:paraId="41DE4386" w14:textId="77777777" w:rsidR="00CE2E08" w:rsidRPr="00CE2E08" w:rsidRDefault="00CE2E08" w:rsidP="00CE2E08">
      <w:pPr>
        <w:spacing w:before="100" w:beforeAutospacing="1" w:after="100" w:afterAutospacing="1" w:line="240" w:lineRule="auto"/>
        <w:outlineLvl w:val="2"/>
        <w:rPr>
          <w:rFonts w:ascii="Poppins" w:eastAsia="Times New Roman" w:hAnsi="Poppins" w:cs="Poppins"/>
          <w:b/>
          <w:bCs/>
          <w:color w:val="196B24" w:themeColor="accent3"/>
          <w:kern w:val="0"/>
          <w:lang w:eastAsia="en-GB"/>
          <w14:ligatures w14:val="none"/>
        </w:rPr>
      </w:pPr>
      <w:r w:rsidRPr="00CE2E08">
        <w:rPr>
          <w:rFonts w:ascii="Poppins" w:eastAsia="Times New Roman" w:hAnsi="Poppins" w:cs="Poppins"/>
          <w:b/>
          <w:bCs/>
          <w:color w:val="196B24" w:themeColor="accent3"/>
          <w:kern w:val="0"/>
          <w:lang w:eastAsia="en-GB"/>
          <w14:ligatures w14:val="none"/>
        </w:rPr>
        <w:t>Budget &amp; Administration</w:t>
      </w:r>
    </w:p>
    <w:p w14:paraId="06D1461F" w14:textId="77777777" w:rsidR="00CE2E08" w:rsidRPr="00CE2E08" w:rsidRDefault="00CE2E08" w:rsidP="00CE2E08">
      <w:pPr>
        <w:numPr>
          <w:ilvl w:val="0"/>
          <w:numId w:val="20"/>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Support budget tracking and administration to ensure communications activity is delivered efficiently and effectively.</w:t>
      </w:r>
    </w:p>
    <w:p w14:paraId="257BCFF5" w14:textId="77777777" w:rsidR="00CE2E08" w:rsidRPr="00CE2E08" w:rsidRDefault="00000000" w:rsidP="00CE2E08">
      <w:pPr>
        <w:spacing w:after="0" w:line="240" w:lineRule="auto"/>
        <w:rPr>
          <w:rFonts w:ascii="Poppins" w:eastAsia="Times New Roman" w:hAnsi="Poppins" w:cs="Poppins"/>
          <w:kern w:val="0"/>
          <w:lang w:eastAsia="en-GB"/>
          <w14:ligatures w14:val="none"/>
        </w:rPr>
      </w:pPr>
      <w:r>
        <w:rPr>
          <w:rFonts w:ascii="Poppins" w:eastAsia="Times New Roman" w:hAnsi="Poppins" w:cs="Poppins"/>
          <w:kern w:val="0"/>
          <w:lang w:eastAsia="en-GB"/>
          <w14:ligatures w14:val="none"/>
        </w:rPr>
        <w:pict w14:anchorId="385C3531">
          <v:rect id="_x0000_i1025" style="width:0;height:1.5pt" o:hralign="center" o:hrstd="t" o:hr="t" fillcolor="#a0a0a0" stroked="f"/>
        </w:pict>
      </w:r>
    </w:p>
    <w:p w14:paraId="19E5A26D" w14:textId="77777777" w:rsidR="00CE2E08" w:rsidRPr="00CE2E08" w:rsidRDefault="00CE2E08" w:rsidP="00CE2E08">
      <w:pPr>
        <w:spacing w:before="100" w:beforeAutospacing="1" w:after="100" w:afterAutospacing="1" w:line="240" w:lineRule="auto"/>
        <w:outlineLvl w:val="1"/>
        <w:rPr>
          <w:rFonts w:ascii="Poppins" w:eastAsia="Times New Roman" w:hAnsi="Poppins" w:cs="Poppins"/>
          <w:b/>
          <w:bCs/>
          <w:color w:val="196B24" w:themeColor="accent3"/>
          <w:kern w:val="0"/>
          <w:lang w:eastAsia="en-GB"/>
          <w14:ligatures w14:val="none"/>
        </w:rPr>
      </w:pPr>
      <w:r w:rsidRPr="00CE2E08">
        <w:rPr>
          <w:rFonts w:ascii="Poppins" w:eastAsia="Times New Roman" w:hAnsi="Poppins" w:cs="Poppins"/>
          <w:b/>
          <w:bCs/>
          <w:color w:val="196B24" w:themeColor="accent3"/>
          <w:kern w:val="0"/>
          <w:lang w:eastAsia="en-GB"/>
          <w14:ligatures w14:val="none"/>
        </w:rPr>
        <w:t>Skills &amp; Experience</w:t>
      </w:r>
    </w:p>
    <w:p w14:paraId="199500D3" w14:textId="77777777" w:rsidR="00CE2E08" w:rsidRPr="00CE2E08" w:rsidRDefault="00CE2E08" w:rsidP="00CE2E08">
      <w:pPr>
        <w:numPr>
          <w:ilvl w:val="0"/>
          <w:numId w:val="21"/>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Interest in and growing understanding of sustainability, impact or corporate communications.</w:t>
      </w:r>
    </w:p>
    <w:p w14:paraId="044D4E3C" w14:textId="77777777" w:rsidR="00CE2E08" w:rsidRPr="00CE2E08" w:rsidRDefault="00CE2E08" w:rsidP="00CE2E08">
      <w:pPr>
        <w:numPr>
          <w:ilvl w:val="0"/>
          <w:numId w:val="21"/>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Genuine passion for social and environmental impact and purpose-led brands.</w:t>
      </w:r>
    </w:p>
    <w:p w14:paraId="24BF1463" w14:textId="04CC8701" w:rsidR="00CE2E08" w:rsidRPr="00CE2E08" w:rsidRDefault="00C77627" w:rsidP="00CE2E08">
      <w:pPr>
        <w:numPr>
          <w:ilvl w:val="0"/>
          <w:numId w:val="21"/>
        </w:numPr>
        <w:spacing w:before="100" w:beforeAutospacing="1" w:after="100" w:afterAutospacing="1" w:line="240" w:lineRule="auto"/>
        <w:rPr>
          <w:rFonts w:ascii="Poppins" w:eastAsia="Times New Roman" w:hAnsi="Poppins" w:cs="Poppins"/>
          <w:kern w:val="0"/>
          <w:lang w:eastAsia="en-GB"/>
          <w14:ligatures w14:val="none"/>
        </w:rPr>
      </w:pPr>
      <w:r>
        <w:rPr>
          <w:rFonts w:ascii="Poppins" w:eastAsia="Times New Roman" w:hAnsi="Poppins" w:cs="Poppins"/>
          <w:kern w:val="0"/>
          <w:lang w:eastAsia="en-GB"/>
          <w14:ligatures w14:val="none"/>
        </w:rPr>
        <w:t>Experience</w:t>
      </w:r>
      <w:r w:rsidR="00CE2E08" w:rsidRPr="00CE2E08">
        <w:rPr>
          <w:rFonts w:ascii="Poppins" w:eastAsia="Times New Roman" w:hAnsi="Poppins" w:cs="Poppins"/>
          <w:kern w:val="0"/>
          <w:lang w:eastAsia="en-GB"/>
          <w14:ligatures w14:val="none"/>
        </w:rPr>
        <w:t xml:space="preserve"> in communications, marketing, PR or a related field.</w:t>
      </w:r>
    </w:p>
    <w:p w14:paraId="517DE378" w14:textId="77777777" w:rsidR="00CE2E08" w:rsidRPr="00CE2E08" w:rsidRDefault="00CE2E08" w:rsidP="00CE2E08">
      <w:pPr>
        <w:numPr>
          <w:ilvl w:val="0"/>
          <w:numId w:val="21"/>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Experience supporting communications activity for internal and/or external audiences.</w:t>
      </w:r>
    </w:p>
    <w:p w14:paraId="658C53B3" w14:textId="77777777" w:rsidR="00CE2E08" w:rsidRPr="00CE2E08" w:rsidRDefault="00CE2E08" w:rsidP="00CE2E08">
      <w:pPr>
        <w:numPr>
          <w:ilvl w:val="0"/>
          <w:numId w:val="21"/>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lastRenderedPageBreak/>
        <w:t>Strong written communication skills and the ability to adapt tone for different audiences.</w:t>
      </w:r>
    </w:p>
    <w:p w14:paraId="5373E373" w14:textId="77777777" w:rsidR="00CE2E08" w:rsidRPr="00CE2E08" w:rsidRDefault="00CE2E08" w:rsidP="00CE2E08">
      <w:pPr>
        <w:numPr>
          <w:ilvl w:val="0"/>
          <w:numId w:val="21"/>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Organised and detail-oriented, with the ability to manage multiple tasks and priorities.</w:t>
      </w:r>
    </w:p>
    <w:p w14:paraId="1FE9A26C" w14:textId="77777777" w:rsidR="00CE2E08" w:rsidRPr="00CE2E08" w:rsidRDefault="00CE2E08" w:rsidP="00CE2E08">
      <w:pPr>
        <w:numPr>
          <w:ilvl w:val="0"/>
          <w:numId w:val="21"/>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Confident working collaboratively with internal teams and external partners.</w:t>
      </w:r>
    </w:p>
    <w:p w14:paraId="6108D56F" w14:textId="77777777" w:rsidR="00CE2E08" w:rsidRPr="00CE2E08" w:rsidRDefault="00CE2E08" w:rsidP="00CE2E08">
      <w:pPr>
        <w:numPr>
          <w:ilvl w:val="0"/>
          <w:numId w:val="21"/>
        </w:numPr>
        <w:spacing w:before="100" w:beforeAutospacing="1" w:after="100" w:afterAutospacing="1" w:line="240" w:lineRule="auto"/>
        <w:rPr>
          <w:rFonts w:ascii="Poppins" w:eastAsia="Times New Roman" w:hAnsi="Poppins" w:cs="Poppins"/>
          <w:kern w:val="0"/>
          <w:lang w:eastAsia="en-GB"/>
          <w14:ligatures w14:val="none"/>
        </w:rPr>
      </w:pPr>
      <w:r w:rsidRPr="00CE2E08">
        <w:rPr>
          <w:rFonts w:ascii="Poppins" w:eastAsia="Times New Roman" w:hAnsi="Poppins" w:cs="Poppins"/>
          <w:kern w:val="0"/>
          <w:lang w:eastAsia="en-GB"/>
          <w14:ligatures w14:val="none"/>
        </w:rPr>
        <w:t>Willingness to learn, develop and take on increasing responsibility over time.</w:t>
      </w:r>
    </w:p>
    <w:p w14:paraId="142AA5A0" w14:textId="77777777" w:rsidR="00CE2E08" w:rsidRDefault="00CE2E08" w:rsidP="00402783">
      <w:pPr>
        <w:rPr>
          <w:rFonts w:ascii="Poppins" w:hAnsi="Poppins" w:cs="Poppins"/>
          <w:b/>
          <w:bCs/>
          <w:color w:val="275317" w:themeColor="accent6" w:themeShade="80"/>
        </w:rPr>
      </w:pPr>
    </w:p>
    <w:p w14:paraId="7667F331" w14:textId="0414A901" w:rsidR="00402783" w:rsidRPr="009057F7" w:rsidRDefault="00402783" w:rsidP="00402783">
      <w:pPr>
        <w:rPr>
          <w:rFonts w:ascii="Poppins" w:hAnsi="Poppins" w:cs="Poppins"/>
        </w:rPr>
      </w:pPr>
      <w:r w:rsidRPr="000A700D">
        <w:rPr>
          <w:rFonts w:ascii="Poppins" w:hAnsi="Poppins" w:cs="Poppins"/>
          <w:b/>
          <w:bCs/>
          <w:color w:val="275317" w:themeColor="accent6" w:themeShade="80"/>
        </w:rPr>
        <w:t xml:space="preserve">Conditions of the Role:   </w:t>
      </w:r>
      <w:r w:rsidRPr="009057F7">
        <w:rPr>
          <w:rFonts w:ascii="Poppins" w:hAnsi="Poppins" w:cs="Poppins"/>
        </w:rPr>
        <w:t xml:space="preserve">Office Based (Home office </w:t>
      </w:r>
      <w:r w:rsidR="005A5E17">
        <w:rPr>
          <w:rFonts w:ascii="Poppins" w:hAnsi="Poppins" w:cs="Poppins"/>
        </w:rPr>
        <w:t>can be London/Ella’s Kitchen</w:t>
      </w:r>
      <w:r w:rsidRPr="009057F7">
        <w:rPr>
          <w:rFonts w:ascii="Poppins" w:hAnsi="Poppins" w:cs="Poppins"/>
        </w:rPr>
        <w:t xml:space="preserve">) with </w:t>
      </w:r>
      <w:r w:rsidR="000A700D" w:rsidRPr="009057F7">
        <w:rPr>
          <w:rFonts w:ascii="Poppins" w:hAnsi="Poppins" w:cs="Poppins"/>
        </w:rPr>
        <w:t xml:space="preserve">the </w:t>
      </w:r>
      <w:r w:rsidRPr="009057F7">
        <w:rPr>
          <w:rFonts w:ascii="Poppins" w:hAnsi="Poppins" w:cs="Poppins"/>
        </w:rPr>
        <w:t xml:space="preserve">potential to work from home 3 days per week.  Travel abroad </w:t>
      </w:r>
      <w:r w:rsidR="009057F7">
        <w:rPr>
          <w:rFonts w:ascii="Poppins" w:hAnsi="Poppins" w:cs="Poppins"/>
        </w:rPr>
        <w:t>may be</w:t>
      </w:r>
      <w:r w:rsidR="000A700D" w:rsidRPr="009057F7">
        <w:rPr>
          <w:rFonts w:ascii="Poppins" w:hAnsi="Poppins" w:cs="Poppins"/>
        </w:rPr>
        <w:t xml:space="preserve"> </w:t>
      </w:r>
      <w:r w:rsidRPr="009057F7">
        <w:rPr>
          <w:rFonts w:ascii="Poppins" w:hAnsi="Poppins" w:cs="Poppins"/>
        </w:rPr>
        <w:t>required occasionally.</w:t>
      </w:r>
    </w:p>
    <w:p w14:paraId="0CE98BD3" w14:textId="45A21426" w:rsidR="00402783" w:rsidRPr="000A700D" w:rsidRDefault="00402783" w:rsidP="00402783">
      <w:pPr>
        <w:rPr>
          <w:rFonts w:ascii="Poppins" w:hAnsi="Poppins" w:cs="Poppins"/>
        </w:rPr>
      </w:pPr>
      <w:r w:rsidRPr="000A700D">
        <w:rPr>
          <w:rFonts w:ascii="Poppins" w:hAnsi="Poppins" w:cs="Poppins"/>
          <w:b/>
          <w:bCs/>
          <w:color w:val="275317" w:themeColor="accent6" w:themeShade="80"/>
        </w:rPr>
        <w:t>Reports To:</w:t>
      </w:r>
      <w:r w:rsidRPr="000A700D">
        <w:rPr>
          <w:rFonts w:ascii="Poppins" w:hAnsi="Poppins" w:cs="Poppins"/>
          <w:color w:val="275317" w:themeColor="accent6" w:themeShade="80"/>
        </w:rPr>
        <w:t xml:space="preserve">  </w:t>
      </w:r>
      <w:r w:rsidR="00AD0E08">
        <w:rPr>
          <w:rFonts w:ascii="Poppins" w:hAnsi="Poppins" w:cs="Poppins"/>
        </w:rPr>
        <w:t>Celia Pearman, Snr Director Brand &amp; Creative Strategy</w:t>
      </w:r>
    </w:p>
    <w:p w14:paraId="76A5DC37" w14:textId="74F6A2AD" w:rsidR="00402783" w:rsidRPr="000A700D" w:rsidRDefault="00402783" w:rsidP="00402783">
      <w:pPr>
        <w:rPr>
          <w:rFonts w:ascii="Poppins" w:hAnsi="Poppins" w:cs="Poppins"/>
          <w:color w:val="275317" w:themeColor="accent6" w:themeShade="80"/>
        </w:rPr>
      </w:pPr>
      <w:r w:rsidRPr="000A700D">
        <w:rPr>
          <w:rFonts w:ascii="Poppins" w:hAnsi="Poppins" w:cs="Poppins"/>
          <w:b/>
          <w:bCs/>
          <w:color w:val="275317" w:themeColor="accent6" w:themeShade="80"/>
        </w:rPr>
        <w:t>Direct Reports:</w:t>
      </w:r>
      <w:r w:rsidRPr="000A700D">
        <w:rPr>
          <w:rFonts w:ascii="Poppins" w:hAnsi="Poppins" w:cs="Poppins"/>
          <w:color w:val="275317" w:themeColor="accent6" w:themeShade="80"/>
        </w:rPr>
        <w:t xml:space="preserve"> </w:t>
      </w:r>
      <w:r w:rsidR="00AD0E08" w:rsidRPr="009057F7">
        <w:rPr>
          <w:rFonts w:ascii="Poppins" w:hAnsi="Poppins" w:cs="Poppins"/>
        </w:rPr>
        <w:t>0</w:t>
      </w:r>
    </w:p>
    <w:p w14:paraId="53FE1D85" w14:textId="627BD63E" w:rsidR="00402783" w:rsidRPr="00721D85" w:rsidRDefault="00402783" w:rsidP="00402783">
      <w:pPr>
        <w:rPr>
          <w:rFonts w:ascii="Poppins" w:hAnsi="Poppins" w:cs="Poppins"/>
        </w:rPr>
      </w:pPr>
      <w:r w:rsidRPr="000A700D">
        <w:rPr>
          <w:rFonts w:ascii="Poppins" w:hAnsi="Poppins" w:cs="Poppins"/>
          <w:b/>
          <w:bCs/>
          <w:color w:val="275317" w:themeColor="accent6" w:themeShade="80"/>
        </w:rPr>
        <w:t>Peer Positions:</w:t>
      </w:r>
      <w:r w:rsidRPr="000A700D">
        <w:rPr>
          <w:rFonts w:ascii="Poppins" w:hAnsi="Poppins" w:cs="Poppins"/>
          <w:color w:val="275317" w:themeColor="accent6" w:themeShade="80"/>
        </w:rPr>
        <w:t xml:space="preserve">  </w:t>
      </w:r>
      <w:r w:rsidR="00721D85">
        <w:rPr>
          <w:rFonts w:ascii="Poppins" w:hAnsi="Poppins" w:cs="Poppins"/>
        </w:rPr>
        <w:t>Brand Managers, Portfolio Managers</w:t>
      </w:r>
    </w:p>
    <w:p w14:paraId="56BF54C0" w14:textId="6C302561" w:rsidR="00402783" w:rsidRPr="000A700D" w:rsidRDefault="00402783" w:rsidP="00402783">
      <w:pPr>
        <w:rPr>
          <w:rFonts w:ascii="Poppins" w:hAnsi="Poppins" w:cs="Poppins"/>
          <w:i/>
          <w:iCs/>
        </w:rPr>
      </w:pPr>
      <w:r w:rsidRPr="000A700D">
        <w:rPr>
          <w:rFonts w:ascii="Poppins" w:hAnsi="Poppins" w:cs="Poppins"/>
          <w:b/>
          <w:bCs/>
          <w:color w:val="275317" w:themeColor="accent6" w:themeShade="80"/>
        </w:rPr>
        <w:t>NSV Accountability:</w:t>
      </w:r>
      <w:r w:rsidRPr="000A700D">
        <w:rPr>
          <w:rFonts w:ascii="Poppins" w:hAnsi="Poppins" w:cs="Poppins"/>
          <w:color w:val="275317" w:themeColor="accent6" w:themeShade="80"/>
        </w:rPr>
        <w:t xml:space="preserve"> </w:t>
      </w:r>
      <w:r w:rsidR="00721D85">
        <w:rPr>
          <w:rFonts w:ascii="Poppins" w:hAnsi="Poppins" w:cs="Poppins"/>
        </w:rPr>
        <w:t>Non-direct</w:t>
      </w:r>
    </w:p>
    <w:p w14:paraId="05233700" w14:textId="6DC2BCAB" w:rsidR="00402783" w:rsidRPr="000A700D" w:rsidRDefault="00402783" w:rsidP="00402783">
      <w:pPr>
        <w:rPr>
          <w:rFonts w:ascii="Poppins" w:hAnsi="Poppins" w:cs="Poppins"/>
          <w:i/>
          <w:iCs/>
        </w:rPr>
      </w:pPr>
      <w:r w:rsidRPr="000A700D">
        <w:rPr>
          <w:rFonts w:ascii="Poppins" w:hAnsi="Poppins" w:cs="Poppins"/>
          <w:b/>
          <w:bCs/>
          <w:color w:val="275317" w:themeColor="accent6" w:themeShade="80"/>
        </w:rPr>
        <w:t>Expected Growth FY 26-28:</w:t>
      </w:r>
      <w:r w:rsidRPr="000A700D">
        <w:rPr>
          <w:rFonts w:ascii="Poppins" w:hAnsi="Poppins" w:cs="Poppins"/>
          <w:color w:val="275317" w:themeColor="accent6" w:themeShade="80"/>
        </w:rPr>
        <w:t xml:space="preserve">  </w:t>
      </w:r>
      <w:r w:rsidR="00721D85" w:rsidRPr="00721D85">
        <w:rPr>
          <w:rFonts w:ascii="Poppins" w:hAnsi="Poppins" w:cs="Poppins"/>
        </w:rPr>
        <w:t>In line with HRI growth expectations</w:t>
      </w:r>
    </w:p>
    <w:p w14:paraId="4A9E5BC9" w14:textId="77777777" w:rsidR="00E347B5" w:rsidRPr="000A700D" w:rsidRDefault="00E347B5"/>
    <w:sectPr w:rsidR="00E347B5" w:rsidRPr="000A7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F41"/>
    <w:multiLevelType w:val="multilevel"/>
    <w:tmpl w:val="8874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13412"/>
    <w:multiLevelType w:val="multilevel"/>
    <w:tmpl w:val="CC86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94453"/>
    <w:multiLevelType w:val="multilevel"/>
    <w:tmpl w:val="D556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B092B"/>
    <w:multiLevelType w:val="multilevel"/>
    <w:tmpl w:val="ABCC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11F3E"/>
    <w:multiLevelType w:val="multilevel"/>
    <w:tmpl w:val="8434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13675"/>
    <w:multiLevelType w:val="multilevel"/>
    <w:tmpl w:val="B9DC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B46DE"/>
    <w:multiLevelType w:val="multilevel"/>
    <w:tmpl w:val="D292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05A5B"/>
    <w:multiLevelType w:val="multilevel"/>
    <w:tmpl w:val="48A0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9E0DEF"/>
    <w:multiLevelType w:val="multilevel"/>
    <w:tmpl w:val="59CE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A03EB"/>
    <w:multiLevelType w:val="multilevel"/>
    <w:tmpl w:val="0ACC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264AD"/>
    <w:multiLevelType w:val="multilevel"/>
    <w:tmpl w:val="38B2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D4628"/>
    <w:multiLevelType w:val="hybridMultilevel"/>
    <w:tmpl w:val="2BC8E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1422C1"/>
    <w:multiLevelType w:val="multilevel"/>
    <w:tmpl w:val="DA28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1443EC"/>
    <w:multiLevelType w:val="multilevel"/>
    <w:tmpl w:val="1292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390B81"/>
    <w:multiLevelType w:val="hybridMultilevel"/>
    <w:tmpl w:val="BA500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1C459A"/>
    <w:multiLevelType w:val="multilevel"/>
    <w:tmpl w:val="C6E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0C5849"/>
    <w:multiLevelType w:val="multilevel"/>
    <w:tmpl w:val="7972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F3376D"/>
    <w:multiLevelType w:val="multilevel"/>
    <w:tmpl w:val="15F6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6A246D"/>
    <w:multiLevelType w:val="multilevel"/>
    <w:tmpl w:val="23F4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772DFB"/>
    <w:multiLevelType w:val="multilevel"/>
    <w:tmpl w:val="83B6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6622BB"/>
    <w:multiLevelType w:val="multilevel"/>
    <w:tmpl w:val="1BD4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903731">
    <w:abstractNumId w:val="14"/>
  </w:num>
  <w:num w:numId="2" w16cid:durableId="1344941733">
    <w:abstractNumId w:val="11"/>
  </w:num>
  <w:num w:numId="3" w16cid:durableId="737021969">
    <w:abstractNumId w:val="13"/>
  </w:num>
  <w:num w:numId="4" w16cid:durableId="844174744">
    <w:abstractNumId w:val="1"/>
  </w:num>
  <w:num w:numId="5" w16cid:durableId="1993636351">
    <w:abstractNumId w:val="5"/>
  </w:num>
  <w:num w:numId="6" w16cid:durableId="204610744">
    <w:abstractNumId w:val="3"/>
  </w:num>
  <w:num w:numId="7" w16cid:durableId="1281179903">
    <w:abstractNumId w:val="20"/>
  </w:num>
  <w:num w:numId="8" w16cid:durableId="2087607546">
    <w:abstractNumId w:val="12"/>
  </w:num>
  <w:num w:numId="9" w16cid:durableId="947466619">
    <w:abstractNumId w:val="8"/>
  </w:num>
  <w:num w:numId="10" w16cid:durableId="2062173172">
    <w:abstractNumId w:val="19"/>
  </w:num>
  <w:num w:numId="11" w16cid:durableId="1635795089">
    <w:abstractNumId w:val="7"/>
  </w:num>
  <w:num w:numId="12" w16cid:durableId="124080194">
    <w:abstractNumId w:val="10"/>
  </w:num>
  <w:num w:numId="13" w16cid:durableId="372971488">
    <w:abstractNumId w:val="15"/>
  </w:num>
  <w:num w:numId="14" w16cid:durableId="1189100053">
    <w:abstractNumId w:val="9"/>
  </w:num>
  <w:num w:numId="15" w16cid:durableId="1982926641">
    <w:abstractNumId w:val="18"/>
  </w:num>
  <w:num w:numId="16" w16cid:durableId="1374571990">
    <w:abstractNumId w:val="0"/>
  </w:num>
  <w:num w:numId="17" w16cid:durableId="1495993975">
    <w:abstractNumId w:val="16"/>
  </w:num>
  <w:num w:numId="18" w16cid:durableId="1767724290">
    <w:abstractNumId w:val="2"/>
  </w:num>
  <w:num w:numId="19" w16cid:durableId="776175418">
    <w:abstractNumId w:val="17"/>
  </w:num>
  <w:num w:numId="20" w16cid:durableId="2057968555">
    <w:abstractNumId w:val="4"/>
  </w:num>
  <w:num w:numId="21" w16cid:durableId="719787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83"/>
    <w:rsid w:val="000078AB"/>
    <w:rsid w:val="00097CFE"/>
    <w:rsid w:val="000A5B22"/>
    <w:rsid w:val="000A700D"/>
    <w:rsid w:val="00121E24"/>
    <w:rsid w:val="001343AE"/>
    <w:rsid w:val="00135E79"/>
    <w:rsid w:val="00190A97"/>
    <w:rsid w:val="001B09E1"/>
    <w:rsid w:val="002A524B"/>
    <w:rsid w:val="002B64C6"/>
    <w:rsid w:val="00366926"/>
    <w:rsid w:val="0038109F"/>
    <w:rsid w:val="003879E6"/>
    <w:rsid w:val="00391D9A"/>
    <w:rsid w:val="003B79F5"/>
    <w:rsid w:val="00402783"/>
    <w:rsid w:val="004A4933"/>
    <w:rsid w:val="004B22ED"/>
    <w:rsid w:val="00546FD7"/>
    <w:rsid w:val="005A5E17"/>
    <w:rsid w:val="00670D45"/>
    <w:rsid w:val="00696EFC"/>
    <w:rsid w:val="006A1879"/>
    <w:rsid w:val="006B5F3B"/>
    <w:rsid w:val="006E3108"/>
    <w:rsid w:val="00721D85"/>
    <w:rsid w:val="00750FAD"/>
    <w:rsid w:val="007702B9"/>
    <w:rsid w:val="00800DC6"/>
    <w:rsid w:val="00821AA1"/>
    <w:rsid w:val="0085579E"/>
    <w:rsid w:val="008C25AB"/>
    <w:rsid w:val="009057F7"/>
    <w:rsid w:val="009923D4"/>
    <w:rsid w:val="00A4514B"/>
    <w:rsid w:val="00A840DE"/>
    <w:rsid w:val="00A934C4"/>
    <w:rsid w:val="00AC0F6D"/>
    <w:rsid w:val="00AD0E08"/>
    <w:rsid w:val="00AF6423"/>
    <w:rsid w:val="00C77627"/>
    <w:rsid w:val="00C83DF3"/>
    <w:rsid w:val="00C85764"/>
    <w:rsid w:val="00CC2621"/>
    <w:rsid w:val="00CE2E08"/>
    <w:rsid w:val="00D0077B"/>
    <w:rsid w:val="00D94CFE"/>
    <w:rsid w:val="00E347B5"/>
    <w:rsid w:val="00E56AA9"/>
    <w:rsid w:val="00E763FE"/>
    <w:rsid w:val="00EE73A7"/>
    <w:rsid w:val="00EF766A"/>
    <w:rsid w:val="00F86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BE93A"/>
  <w15:chartTrackingRefBased/>
  <w15:docId w15:val="{F9CA5F4B-AC6D-4C89-8B01-E62553AD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7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7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7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7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7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7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7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7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7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7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7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7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7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7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7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783"/>
    <w:rPr>
      <w:rFonts w:eastAsiaTheme="majorEastAsia" w:cstheme="majorBidi"/>
      <w:color w:val="272727" w:themeColor="text1" w:themeTint="D8"/>
    </w:rPr>
  </w:style>
  <w:style w:type="paragraph" w:styleId="Title">
    <w:name w:val="Title"/>
    <w:basedOn w:val="Normal"/>
    <w:next w:val="Normal"/>
    <w:link w:val="TitleChar"/>
    <w:uiPriority w:val="10"/>
    <w:qFormat/>
    <w:rsid w:val="00402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7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7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783"/>
    <w:pPr>
      <w:spacing w:before="160"/>
      <w:jc w:val="center"/>
    </w:pPr>
    <w:rPr>
      <w:i/>
      <w:iCs/>
      <w:color w:val="404040" w:themeColor="text1" w:themeTint="BF"/>
    </w:rPr>
  </w:style>
  <w:style w:type="character" w:customStyle="1" w:styleId="QuoteChar">
    <w:name w:val="Quote Char"/>
    <w:basedOn w:val="DefaultParagraphFont"/>
    <w:link w:val="Quote"/>
    <w:uiPriority w:val="29"/>
    <w:rsid w:val="00402783"/>
    <w:rPr>
      <w:i/>
      <w:iCs/>
      <w:color w:val="404040" w:themeColor="text1" w:themeTint="BF"/>
    </w:rPr>
  </w:style>
  <w:style w:type="paragraph" w:styleId="ListParagraph">
    <w:name w:val="List Paragraph"/>
    <w:basedOn w:val="Normal"/>
    <w:uiPriority w:val="34"/>
    <w:qFormat/>
    <w:rsid w:val="00402783"/>
    <w:pPr>
      <w:ind w:left="720"/>
      <w:contextualSpacing/>
    </w:pPr>
  </w:style>
  <w:style w:type="character" w:styleId="IntenseEmphasis">
    <w:name w:val="Intense Emphasis"/>
    <w:basedOn w:val="DefaultParagraphFont"/>
    <w:uiPriority w:val="21"/>
    <w:qFormat/>
    <w:rsid w:val="00402783"/>
    <w:rPr>
      <w:i/>
      <w:iCs/>
      <w:color w:val="0F4761" w:themeColor="accent1" w:themeShade="BF"/>
    </w:rPr>
  </w:style>
  <w:style w:type="paragraph" w:styleId="IntenseQuote">
    <w:name w:val="Intense Quote"/>
    <w:basedOn w:val="Normal"/>
    <w:next w:val="Normal"/>
    <w:link w:val="IntenseQuoteChar"/>
    <w:uiPriority w:val="30"/>
    <w:qFormat/>
    <w:rsid w:val="00402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783"/>
    <w:rPr>
      <w:i/>
      <w:iCs/>
      <w:color w:val="0F4761" w:themeColor="accent1" w:themeShade="BF"/>
    </w:rPr>
  </w:style>
  <w:style w:type="character" w:styleId="IntenseReference">
    <w:name w:val="Intense Reference"/>
    <w:basedOn w:val="DefaultParagraphFont"/>
    <w:uiPriority w:val="32"/>
    <w:qFormat/>
    <w:rsid w:val="00402783"/>
    <w:rPr>
      <w:b/>
      <w:bCs/>
      <w:smallCaps/>
      <w:color w:val="0F4761" w:themeColor="accent1" w:themeShade="BF"/>
      <w:spacing w:val="5"/>
    </w:rPr>
  </w:style>
  <w:style w:type="paragraph" w:styleId="NormalWeb">
    <w:name w:val="Normal (Web)"/>
    <w:basedOn w:val="Normal"/>
    <w:uiPriority w:val="99"/>
    <w:semiHidden/>
    <w:unhideWhenUsed/>
    <w:rsid w:val="004027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B09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20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778</Words>
  <Characters>4924</Characters>
  <Application>Microsoft Office Word</Application>
  <DocSecurity>0</DocSecurity>
  <Lines>111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from Ella's Kitchen</dc:creator>
  <cp:keywords/>
  <dc:description/>
  <cp:lastModifiedBy>Celia from Ella's Kitchen</cp:lastModifiedBy>
  <cp:revision>15</cp:revision>
  <dcterms:created xsi:type="dcterms:W3CDTF">2026-01-07T11:24:00Z</dcterms:created>
  <dcterms:modified xsi:type="dcterms:W3CDTF">2026-01-21T10:25:00Z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3b7836df-d97a-4b9a-a713-fc7e4e08172a</vt:lpwstr>
  </property>
</Properties>
</file>